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ורד שביט פינקלשטיין</w:t>
                </w:r>
                <w:r w:rsidR="00B03C21">
                  <w:rPr>
                    <w:rFonts w:ascii="Arial" w:hAnsi="Arial"/>
                    <w:b/>
                    <w:bCs/>
                    <w:rtl/>
                  </w:rPr>
                  <w:br/>
                </w:r>
              </w:sdtContent>
            </w:sdt>
          </w:p>
          <w:p w:rsidR="002914D6" w:rsidRDefault="002914D6">
            <w:pPr>
              <w:rPr>
                <w:rFonts w:ascii="Arial" w:hAnsi="Arial" w:cs="FrankRuehl"/>
                <w:sz w:val="28"/>
                <w:szCs w:val="28"/>
                <w:highlight w:val="yellow"/>
              </w:rPr>
            </w:pPr>
          </w:p>
        </w:tc>
      </w:tr>
      <w:tr w:rsidR="002914D6" w:rsidRPr="00CB0A78">
        <w:trPr>
          <w:jc w:val="center"/>
        </w:trPr>
        <w:tc>
          <w:tcPr>
            <w:tcW w:w="3249" w:type="dxa"/>
            <w:gridSpan w:val="2"/>
          </w:tcPr>
          <w:p w:rsidR="002914D6" w:rsidRPr="00CB0A78" w:rsidRDefault="002D39E7" w:rsidP="00BD5B6B">
            <w:pPr>
              <w:bidi w:val="0"/>
              <w:jc w:val="right"/>
              <w:rPr>
                <w:rFonts w:ascii="Arial" w:hAnsi="Arial"/>
                <w:b/>
                <w:bCs/>
                <w:noProof w:val="0"/>
                <w:rtl/>
              </w:rPr>
            </w:pPr>
            <w:r>
              <w:rPr>
                <w:rFonts w:ascii="Arial" w:hAnsi="Arial" w:hint="cs"/>
                <w:b/>
                <w:bCs/>
                <w:noProof w:val="0"/>
                <w:u w:val="single"/>
                <w:rtl/>
              </w:rPr>
              <w:t>ה</w:t>
            </w:r>
            <w:r w:rsidR="00B03C21" w:rsidRPr="007B2190">
              <w:rPr>
                <w:rFonts w:ascii="Arial" w:hAnsi="Arial" w:hint="cs"/>
                <w:b/>
                <w:bCs/>
                <w:noProof w:val="0"/>
                <w:u w:val="single"/>
                <w:rtl/>
              </w:rPr>
              <w:t>תובעת</w:t>
            </w:r>
            <w:r w:rsidR="00B03C21" w:rsidRPr="00CB0A78">
              <w:rPr>
                <w:rFonts w:ascii="Arial" w:hAnsi="Arial" w:hint="cs"/>
                <w:noProof w:val="0"/>
                <w:rtl/>
              </w:rPr>
              <w:t>:</w:t>
            </w:r>
          </w:p>
        </w:tc>
        <w:tc>
          <w:tcPr>
            <w:tcW w:w="5571" w:type="dxa"/>
          </w:tcPr>
          <w:p w:rsidR="002914D6" w:rsidRDefault="00BD5B6B" w:rsidP="00F8099C">
            <w:pPr>
              <w:rPr>
                <w:b/>
                <w:bCs/>
                <w:noProof w:val="0"/>
                <w:rtl/>
              </w:rPr>
            </w:pPr>
            <w:r w:rsidRPr="00CB0A78">
              <w:rPr>
                <w:rStyle w:val="ac"/>
                <w:b/>
                <w:bCs/>
                <w:color w:val="auto"/>
                <w:rtl/>
              </w:rPr>
              <w:t>א</w:t>
            </w:r>
            <w:r w:rsidR="00F8099C">
              <w:rPr>
                <w:rStyle w:val="ac"/>
                <w:rFonts w:hint="cs"/>
                <w:b/>
                <w:bCs/>
                <w:color w:val="auto"/>
                <w:rtl/>
              </w:rPr>
              <w:t>'</w:t>
            </w:r>
            <w:r w:rsidRPr="00CB0A78">
              <w:rPr>
                <w:rStyle w:val="ac"/>
                <w:b/>
                <w:bCs/>
                <w:color w:val="auto"/>
                <w:rtl/>
              </w:rPr>
              <w:t xml:space="preserve"> נ</w:t>
            </w:r>
            <w:r w:rsidR="00F8099C">
              <w:rPr>
                <w:rStyle w:val="ac"/>
                <w:rFonts w:hint="cs"/>
                <w:b/>
                <w:bCs/>
                <w:color w:val="auto"/>
                <w:rtl/>
              </w:rPr>
              <w:t>'</w:t>
            </w:r>
          </w:p>
          <w:p w:rsidR="00C70725" w:rsidRDefault="00C70725" w:rsidP="00B03C21">
            <w:pPr>
              <w:rPr>
                <w:b/>
                <w:bCs/>
                <w:noProof w:val="0"/>
                <w:rtl/>
              </w:rPr>
            </w:pPr>
          </w:p>
          <w:p w:rsidR="007B2190" w:rsidRPr="00C70725" w:rsidRDefault="007B2190" w:rsidP="00B03C21">
            <w:pPr>
              <w:rPr>
                <w:noProof w:val="0"/>
                <w:rtl/>
              </w:rPr>
            </w:pPr>
            <w:r w:rsidRPr="00C70725">
              <w:rPr>
                <w:rFonts w:hint="cs"/>
                <w:noProof w:val="0"/>
                <w:rtl/>
              </w:rPr>
              <w:t>ע"י ב"כ עו"ד עזרא גולדמן</w:t>
            </w:r>
          </w:p>
          <w:p w:rsidR="003418D5" w:rsidRPr="00CB0A78" w:rsidRDefault="003418D5" w:rsidP="00B03C21">
            <w:pPr>
              <w:rPr>
                <w:b/>
                <w:bCs/>
                <w:noProof w:val="0"/>
              </w:rPr>
            </w:pPr>
          </w:p>
        </w:tc>
      </w:tr>
      <w:tr w:rsidR="002914D6" w:rsidRPr="00CB0A78">
        <w:trPr>
          <w:jc w:val="center"/>
        </w:trPr>
        <w:tc>
          <w:tcPr>
            <w:tcW w:w="8820" w:type="dxa"/>
            <w:gridSpan w:val="3"/>
          </w:tcPr>
          <w:p w:rsidR="002914D6" w:rsidRPr="00CB0A78" w:rsidRDefault="002914D6">
            <w:pPr>
              <w:rPr>
                <w:rFonts w:ascii="Arial" w:hAnsi="Arial"/>
                <w:b/>
                <w:bCs/>
                <w:noProof w:val="0"/>
                <w:rtl/>
              </w:rPr>
            </w:pPr>
          </w:p>
          <w:p w:rsidR="002914D6" w:rsidRPr="00CB0A78" w:rsidRDefault="00011212">
            <w:pPr>
              <w:jc w:val="center"/>
              <w:rPr>
                <w:rFonts w:ascii="Arial" w:hAnsi="Arial"/>
                <w:b/>
                <w:bCs/>
                <w:noProof w:val="0"/>
                <w:rtl/>
              </w:rPr>
            </w:pPr>
            <w:r w:rsidRPr="00CB0A78">
              <w:rPr>
                <w:rFonts w:ascii="Arial" w:hAnsi="Arial"/>
                <w:b/>
                <w:bCs/>
                <w:noProof w:val="0"/>
                <w:rtl/>
              </w:rPr>
              <w:t>נגד</w:t>
            </w:r>
          </w:p>
          <w:p w:rsidR="002914D6" w:rsidRPr="00CB0A78" w:rsidRDefault="002914D6">
            <w:pPr>
              <w:rPr>
                <w:rFonts w:ascii="Arial" w:hAnsi="Arial"/>
                <w:b/>
                <w:bCs/>
                <w:noProof w:val="0"/>
              </w:rPr>
            </w:pPr>
          </w:p>
        </w:tc>
      </w:tr>
      <w:tr w:rsidR="002914D6" w:rsidRPr="00CB0A78">
        <w:trPr>
          <w:jc w:val="center"/>
        </w:trPr>
        <w:tc>
          <w:tcPr>
            <w:tcW w:w="3249" w:type="dxa"/>
            <w:gridSpan w:val="2"/>
          </w:tcPr>
          <w:p w:rsidR="002914D6" w:rsidRPr="00CB0A78" w:rsidRDefault="002D39E7" w:rsidP="00B03C21">
            <w:pPr>
              <w:rPr>
                <w:rFonts w:ascii="Arial" w:hAnsi="Arial"/>
                <w:b/>
                <w:bCs/>
                <w:noProof w:val="0"/>
              </w:rPr>
            </w:pPr>
            <w:r>
              <w:rPr>
                <w:rFonts w:ascii="Arial" w:hAnsi="Arial" w:hint="cs"/>
                <w:b/>
                <w:bCs/>
                <w:noProof w:val="0"/>
                <w:u w:val="single"/>
                <w:rtl/>
              </w:rPr>
              <w:t>ה</w:t>
            </w:r>
            <w:r w:rsidR="00BD18F5" w:rsidRPr="00C70725">
              <w:rPr>
                <w:rFonts w:ascii="Arial" w:hAnsi="Arial"/>
                <w:b/>
                <w:bCs/>
                <w:noProof w:val="0"/>
                <w:u w:val="single"/>
                <w:rtl/>
              </w:rPr>
              <w:t>נתבע</w:t>
            </w:r>
            <w:r w:rsidR="00B03C21" w:rsidRPr="00CB0A78">
              <w:rPr>
                <w:rFonts w:ascii="Arial" w:hAnsi="Arial" w:hint="cs"/>
                <w:noProof w:val="0"/>
                <w:rtl/>
              </w:rPr>
              <w:t>:</w:t>
            </w:r>
          </w:p>
        </w:tc>
        <w:tc>
          <w:tcPr>
            <w:tcW w:w="5571" w:type="dxa"/>
          </w:tcPr>
          <w:p w:rsidR="002914D6" w:rsidRDefault="00C70725" w:rsidP="00F8099C">
            <w:pPr>
              <w:rPr>
                <w:b/>
                <w:bCs/>
                <w:noProof w:val="0"/>
                <w:rtl/>
              </w:rPr>
            </w:pPr>
            <w:r>
              <w:rPr>
                <w:rFonts w:hint="cs"/>
                <w:b/>
                <w:bCs/>
                <w:noProof w:val="0"/>
                <w:rtl/>
              </w:rPr>
              <w:t xml:space="preserve">1. </w:t>
            </w:r>
            <w:r w:rsidR="00BD5B6B" w:rsidRPr="00CB0A78">
              <w:rPr>
                <w:rStyle w:val="ac"/>
                <w:b/>
                <w:bCs/>
                <w:color w:val="auto"/>
                <w:rtl/>
              </w:rPr>
              <w:t>י</w:t>
            </w:r>
            <w:r w:rsidR="00F8099C">
              <w:rPr>
                <w:rStyle w:val="ac"/>
                <w:rFonts w:hint="cs"/>
                <w:b/>
                <w:bCs/>
                <w:color w:val="auto"/>
                <w:rtl/>
              </w:rPr>
              <w:t>'</w:t>
            </w:r>
            <w:r w:rsidR="00BD5B6B" w:rsidRPr="00CB0A78">
              <w:rPr>
                <w:rStyle w:val="ac"/>
                <w:b/>
                <w:bCs/>
                <w:color w:val="auto"/>
                <w:rtl/>
              </w:rPr>
              <w:t xml:space="preserve"> נ</w:t>
            </w:r>
            <w:r w:rsidR="00F8099C">
              <w:rPr>
                <w:rStyle w:val="ac"/>
                <w:rFonts w:hint="cs"/>
                <w:b/>
                <w:bCs/>
                <w:color w:val="auto"/>
                <w:rtl/>
              </w:rPr>
              <w:t>'</w:t>
            </w:r>
          </w:p>
          <w:p w:rsidR="00C70725" w:rsidRDefault="00C70725" w:rsidP="00F8099C">
            <w:pPr>
              <w:rPr>
                <w:b/>
                <w:bCs/>
                <w:noProof w:val="0"/>
                <w:rtl/>
              </w:rPr>
            </w:pPr>
            <w:r>
              <w:rPr>
                <w:rFonts w:hint="cs"/>
                <w:b/>
                <w:bCs/>
                <w:noProof w:val="0"/>
                <w:rtl/>
              </w:rPr>
              <w:t>2. ד</w:t>
            </w:r>
            <w:r w:rsidR="00F8099C">
              <w:rPr>
                <w:rFonts w:hint="cs"/>
                <w:b/>
                <w:bCs/>
                <w:noProof w:val="0"/>
                <w:rtl/>
              </w:rPr>
              <w:t>'</w:t>
            </w:r>
            <w:r>
              <w:rPr>
                <w:rFonts w:hint="cs"/>
                <w:b/>
                <w:bCs/>
                <w:noProof w:val="0"/>
                <w:rtl/>
              </w:rPr>
              <w:t xml:space="preserve"> נ</w:t>
            </w:r>
            <w:r w:rsidR="00F8099C">
              <w:rPr>
                <w:rFonts w:hint="cs"/>
                <w:b/>
                <w:bCs/>
                <w:noProof w:val="0"/>
                <w:rtl/>
              </w:rPr>
              <w:t>'</w:t>
            </w:r>
          </w:p>
          <w:p w:rsidR="00C70725" w:rsidRDefault="00C70725" w:rsidP="00B03C21">
            <w:pPr>
              <w:rPr>
                <w:b/>
                <w:bCs/>
                <w:noProof w:val="0"/>
                <w:rtl/>
              </w:rPr>
            </w:pPr>
          </w:p>
          <w:p w:rsidR="00C70725" w:rsidRPr="00C70725" w:rsidRDefault="00C70725" w:rsidP="00B03C21">
            <w:pPr>
              <w:rPr>
                <w:noProof w:val="0"/>
                <w:rtl/>
              </w:rPr>
            </w:pPr>
            <w:r w:rsidRPr="00C70725">
              <w:rPr>
                <w:rFonts w:hint="cs"/>
                <w:noProof w:val="0"/>
                <w:rtl/>
              </w:rPr>
              <w:t>ע"י ב"כ עו"ד אסף לאור ועו"ד דנה משולם</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Pr="007B2190" w:rsidRDefault="00011212">
            <w:pPr>
              <w:bidi w:val="0"/>
              <w:jc w:val="center"/>
              <w:rPr>
                <w:rFonts w:ascii="Arial" w:hAnsi="Arial"/>
                <w:b/>
                <w:bCs/>
                <w:noProof w:val="0"/>
                <w:sz w:val="32"/>
                <w:szCs w:val="32"/>
                <w:u w:val="single"/>
              </w:rPr>
            </w:pPr>
            <w:r w:rsidRPr="007B2190">
              <w:rPr>
                <w:rFonts w:ascii="Arial" w:hAnsi="Arial"/>
                <w:b/>
                <w:bCs/>
                <w:noProof w:val="0"/>
                <w:sz w:val="32"/>
                <w:szCs w:val="32"/>
                <w:u w:val="single"/>
                <w:rtl/>
              </w:rPr>
              <w:t>פסק דין</w:t>
            </w:r>
          </w:p>
        </w:tc>
      </w:tr>
    </w:tbl>
    <w:p w:rsidR="00B03C21" w:rsidRDefault="00B03C21" w:rsidP="00B03C21">
      <w:pPr>
        <w:spacing w:line="360" w:lineRule="auto"/>
        <w:jc w:val="both"/>
        <w:rPr>
          <w:rFonts w:ascii="Arial" w:hAnsi="Arial"/>
          <w:rtl/>
        </w:rPr>
      </w:pPr>
    </w:p>
    <w:p w:rsidR="00B03C21" w:rsidRDefault="00B03C21" w:rsidP="00A71F88">
      <w:pPr>
        <w:numPr>
          <w:ilvl w:val="0"/>
          <w:numId w:val="1"/>
        </w:numPr>
        <w:spacing w:line="360" w:lineRule="auto"/>
        <w:ind w:left="680" w:hanging="680"/>
        <w:contextualSpacing/>
        <w:jc w:val="both"/>
        <w:rPr>
          <w:rFonts w:ascii="Arial" w:hAnsi="Arial"/>
          <w:rtl/>
        </w:rPr>
      </w:pPr>
      <w:r>
        <w:rPr>
          <w:rFonts w:ascii="Arial" w:hAnsi="Arial"/>
          <w:rtl/>
        </w:rPr>
        <w:t>בפסק דין זה הנני נדרשת להכריע בש</w:t>
      </w:r>
      <w:r w:rsidR="003418D5">
        <w:rPr>
          <w:rFonts w:ascii="Arial" w:hAnsi="Arial" w:hint="cs"/>
          <w:rtl/>
        </w:rPr>
        <w:t>לוש ת</w:t>
      </w:r>
      <w:r>
        <w:rPr>
          <w:rFonts w:ascii="Arial" w:hAnsi="Arial"/>
          <w:rtl/>
        </w:rPr>
        <w:t xml:space="preserve">ביעות </w:t>
      </w:r>
      <w:r w:rsidR="00A71F88">
        <w:rPr>
          <w:rFonts w:ascii="Arial" w:hAnsi="Arial" w:hint="cs"/>
          <w:rtl/>
        </w:rPr>
        <w:t>שהגישה</w:t>
      </w:r>
      <w:r>
        <w:rPr>
          <w:rFonts w:ascii="Arial" w:hAnsi="Arial"/>
          <w:rtl/>
        </w:rPr>
        <w:t xml:space="preserve"> א</w:t>
      </w:r>
      <w:r w:rsidR="00E37763">
        <w:rPr>
          <w:rFonts w:ascii="Arial" w:hAnsi="Arial" w:hint="cs"/>
          <w:rtl/>
        </w:rPr>
        <w:t>י</w:t>
      </w:r>
      <w:r>
        <w:rPr>
          <w:rFonts w:ascii="Arial" w:hAnsi="Arial"/>
          <w:rtl/>
        </w:rPr>
        <w:t>שה (להלן: "</w:t>
      </w:r>
      <w:r>
        <w:rPr>
          <w:rFonts w:ascii="Arial" w:hAnsi="Arial"/>
          <w:b/>
          <w:bCs/>
          <w:rtl/>
        </w:rPr>
        <w:t>התובעת</w:t>
      </w:r>
      <w:r>
        <w:rPr>
          <w:rFonts w:ascii="Arial" w:hAnsi="Arial"/>
          <w:rtl/>
        </w:rPr>
        <w:t>"; "</w:t>
      </w:r>
      <w:r>
        <w:rPr>
          <w:rFonts w:ascii="Arial" w:hAnsi="Arial"/>
          <w:b/>
          <w:bCs/>
          <w:rtl/>
        </w:rPr>
        <w:t>האשה</w:t>
      </w:r>
      <w:r>
        <w:rPr>
          <w:rFonts w:ascii="Arial" w:hAnsi="Arial"/>
          <w:rtl/>
        </w:rPr>
        <w:t>") כנגד בעלה</w:t>
      </w:r>
      <w:r w:rsidR="00B6759B">
        <w:rPr>
          <w:rFonts w:ascii="Arial" w:hAnsi="Arial" w:hint="cs"/>
          <w:rtl/>
        </w:rPr>
        <w:t xml:space="preserve"> </w:t>
      </w:r>
      <w:r w:rsidR="00B6759B">
        <w:rPr>
          <w:rFonts w:ascii="Arial" w:hAnsi="Arial"/>
          <w:rtl/>
        </w:rPr>
        <w:t>–</w:t>
      </w:r>
      <w:r w:rsidR="00B6759B">
        <w:rPr>
          <w:rFonts w:ascii="Arial" w:hAnsi="Arial" w:hint="cs"/>
          <w:rtl/>
        </w:rPr>
        <w:t xml:space="preserve"> ה</w:t>
      </w:r>
      <w:r w:rsidR="00AF6132">
        <w:rPr>
          <w:rFonts w:ascii="Arial" w:hAnsi="Arial" w:hint="cs"/>
          <w:rtl/>
        </w:rPr>
        <w:t>נתבע 1</w:t>
      </w:r>
      <w:r>
        <w:rPr>
          <w:rFonts w:ascii="Arial" w:hAnsi="Arial"/>
          <w:rtl/>
        </w:rPr>
        <w:t xml:space="preserve"> (להלן: "</w:t>
      </w:r>
      <w:r>
        <w:rPr>
          <w:rFonts w:ascii="Arial" w:hAnsi="Arial"/>
          <w:b/>
          <w:bCs/>
          <w:rtl/>
        </w:rPr>
        <w:t>הנתבע</w:t>
      </w:r>
      <w:r>
        <w:rPr>
          <w:rFonts w:ascii="Arial" w:hAnsi="Arial"/>
          <w:rtl/>
        </w:rPr>
        <w:t>"; "</w:t>
      </w:r>
      <w:r>
        <w:rPr>
          <w:rFonts w:ascii="Arial" w:hAnsi="Arial"/>
          <w:b/>
          <w:bCs/>
          <w:rtl/>
        </w:rPr>
        <w:t>הבעל</w:t>
      </w:r>
      <w:r>
        <w:rPr>
          <w:rFonts w:ascii="Arial" w:hAnsi="Arial"/>
          <w:rtl/>
        </w:rPr>
        <w:t>")</w:t>
      </w:r>
      <w:r w:rsidR="008F3BF6">
        <w:rPr>
          <w:rFonts w:ascii="Arial" w:hAnsi="Arial" w:hint="cs"/>
          <w:rtl/>
        </w:rPr>
        <w:t>,</w:t>
      </w:r>
      <w:r>
        <w:rPr>
          <w:rFonts w:ascii="Arial" w:hAnsi="Arial"/>
          <w:rtl/>
        </w:rPr>
        <w:t xml:space="preserve"> ואלו הן: </w:t>
      </w:r>
    </w:p>
    <w:p w:rsidR="00B03C21" w:rsidRPr="003418D5" w:rsidRDefault="00B03C21" w:rsidP="00B03C21">
      <w:pPr>
        <w:spacing w:line="360" w:lineRule="auto"/>
        <w:ind w:left="680"/>
        <w:contextualSpacing/>
        <w:jc w:val="both"/>
        <w:rPr>
          <w:rFonts w:ascii="Arial" w:hAnsi="Arial"/>
          <w:sz w:val="12"/>
          <w:szCs w:val="12"/>
        </w:rPr>
      </w:pPr>
    </w:p>
    <w:p w:rsidR="002D39E7" w:rsidRDefault="002D39E7" w:rsidP="00F8099C">
      <w:pPr>
        <w:numPr>
          <w:ilvl w:val="0"/>
          <w:numId w:val="2"/>
        </w:numPr>
        <w:spacing w:line="360" w:lineRule="auto"/>
        <w:contextualSpacing/>
        <w:jc w:val="both"/>
        <w:rPr>
          <w:rFonts w:ascii="Arial" w:hAnsi="Arial"/>
        </w:rPr>
      </w:pPr>
      <w:r>
        <w:rPr>
          <w:rFonts w:ascii="Arial" w:hAnsi="Arial"/>
          <w:rtl/>
        </w:rPr>
        <w:t xml:space="preserve">תביעה </w:t>
      </w:r>
      <w:r>
        <w:rPr>
          <w:rFonts w:ascii="Arial" w:hAnsi="Arial" w:hint="cs"/>
          <w:rtl/>
        </w:rPr>
        <w:t>אחת</w:t>
      </w:r>
      <w:r>
        <w:rPr>
          <w:rFonts w:ascii="Arial" w:hAnsi="Arial"/>
          <w:rtl/>
        </w:rPr>
        <w:t xml:space="preserve">- </w:t>
      </w:r>
      <w:r w:rsidRPr="008F3BF6">
        <w:rPr>
          <w:rFonts w:ascii="Arial" w:hAnsi="Arial"/>
          <w:b/>
          <w:bCs/>
          <w:u w:val="single"/>
          <w:rtl/>
        </w:rPr>
        <w:t>תביעה בת</w:t>
      </w:r>
      <w:r w:rsidRPr="008F3BF6">
        <w:rPr>
          <w:rFonts w:ascii="Arial" w:hAnsi="Arial" w:hint="cs"/>
          <w:b/>
          <w:bCs/>
          <w:u w:val="single"/>
          <w:rtl/>
        </w:rPr>
        <w:t>לה"מ 42548-09-20</w:t>
      </w:r>
      <w:r>
        <w:rPr>
          <w:rFonts w:ascii="Arial" w:hAnsi="Arial"/>
          <w:rtl/>
        </w:rPr>
        <w:t xml:space="preserve">- </w:t>
      </w:r>
      <w:r>
        <w:rPr>
          <w:rFonts w:ascii="Arial" w:hAnsi="Arial" w:hint="cs"/>
          <w:rtl/>
        </w:rPr>
        <w:t xml:space="preserve">תביעה למתן פסק דין הצהרתי, במסגרתה עתרה האישה להצהיר כי דירת המגורים ברח' </w:t>
      </w:r>
      <w:r w:rsidR="00F8099C">
        <w:rPr>
          <w:rFonts w:ascii="Arial" w:hAnsi="Arial" w:hint="cs"/>
          <w:rtl/>
        </w:rPr>
        <w:t>---</w:t>
      </w:r>
      <w:r>
        <w:rPr>
          <w:rFonts w:ascii="Arial" w:hAnsi="Arial" w:hint="cs"/>
          <w:rtl/>
        </w:rPr>
        <w:t xml:space="preserve"> בהרצליה הידועה כגוש</w:t>
      </w:r>
      <w:r w:rsidR="00F8099C">
        <w:rPr>
          <w:rFonts w:ascii="Arial" w:hAnsi="Arial" w:hint="cs"/>
          <w:rtl/>
        </w:rPr>
        <w:t xml:space="preserve"> ~~~</w:t>
      </w:r>
      <w:r>
        <w:rPr>
          <w:rFonts w:ascii="Arial" w:hAnsi="Arial" w:hint="cs"/>
          <w:rtl/>
        </w:rPr>
        <w:t xml:space="preserve"> חלקה</w:t>
      </w:r>
      <w:r w:rsidR="00F8099C">
        <w:rPr>
          <w:rFonts w:ascii="Arial" w:hAnsi="Arial" w:hint="cs"/>
          <w:rtl/>
        </w:rPr>
        <w:t xml:space="preserve"> ~~~</w:t>
      </w:r>
      <w:r>
        <w:rPr>
          <w:rFonts w:ascii="Arial" w:hAnsi="Arial" w:hint="cs"/>
          <w:rtl/>
        </w:rPr>
        <w:t xml:space="preserve"> (להלן: "</w:t>
      </w:r>
      <w:r w:rsidRPr="000E3219">
        <w:rPr>
          <w:rFonts w:ascii="Arial" w:hAnsi="Arial" w:hint="cs"/>
          <w:b/>
          <w:bCs/>
          <w:rtl/>
        </w:rPr>
        <w:t>דירת המגורים</w:t>
      </w:r>
      <w:r>
        <w:rPr>
          <w:rFonts w:ascii="Arial" w:hAnsi="Arial" w:hint="cs"/>
          <w:rtl/>
        </w:rPr>
        <w:t xml:space="preserve">") הרשומה על שם הבעל בלבד שייכת לשני הצדדים בחלקים שווים. כן עתרה האישה לקבוע כי זכויותיה בדירה גוברות ואינן כפופות לשעבוד שנרשם על הדירה לטובת בנק מזרחי טפחות בגין הלוואה שנטל הבעל באופן אישי לטובת עסקיו עם אביו </w:t>
      </w:r>
      <w:r w:rsidR="00A71F88">
        <w:rPr>
          <w:rFonts w:ascii="Arial" w:hAnsi="Arial" w:hint="cs"/>
          <w:rtl/>
        </w:rPr>
        <w:t xml:space="preserve">(כך, לטענתה) </w:t>
      </w:r>
      <w:r>
        <w:rPr>
          <w:rFonts w:ascii="Arial" w:hAnsi="Arial" w:hint="cs"/>
          <w:rtl/>
        </w:rPr>
        <w:t>(להלן: "</w:t>
      </w:r>
      <w:r w:rsidRPr="00E340C5">
        <w:rPr>
          <w:rFonts w:ascii="Arial" w:hAnsi="Arial" w:hint="cs"/>
          <w:b/>
          <w:bCs/>
          <w:rtl/>
        </w:rPr>
        <w:t>התביעה לפסק דין הצהרתי</w:t>
      </w:r>
      <w:r>
        <w:rPr>
          <w:rFonts w:ascii="Arial" w:hAnsi="Arial" w:hint="cs"/>
          <w:rtl/>
        </w:rPr>
        <w:t>")</w:t>
      </w:r>
      <w:r>
        <w:rPr>
          <w:rFonts w:ascii="Arial" w:hAnsi="Arial"/>
          <w:rtl/>
        </w:rPr>
        <w:t xml:space="preserve">; </w:t>
      </w:r>
    </w:p>
    <w:p w:rsidR="002D39E7" w:rsidRPr="00AF6132" w:rsidRDefault="002D39E7" w:rsidP="002D39E7">
      <w:pPr>
        <w:spacing w:line="360" w:lineRule="auto"/>
        <w:contextualSpacing/>
        <w:jc w:val="both"/>
        <w:rPr>
          <w:rFonts w:ascii="Arial" w:hAnsi="Arial"/>
          <w:sz w:val="12"/>
          <w:szCs w:val="12"/>
        </w:rPr>
      </w:pPr>
    </w:p>
    <w:p w:rsidR="00B03C21" w:rsidRDefault="00B03C21" w:rsidP="008F3BF6">
      <w:pPr>
        <w:numPr>
          <w:ilvl w:val="0"/>
          <w:numId w:val="2"/>
        </w:numPr>
        <w:spacing w:line="360" w:lineRule="auto"/>
        <w:contextualSpacing/>
        <w:jc w:val="both"/>
        <w:rPr>
          <w:rFonts w:ascii="Arial" w:hAnsi="Arial"/>
        </w:rPr>
      </w:pPr>
      <w:r w:rsidRPr="00277F3F">
        <w:rPr>
          <w:rFonts w:ascii="David" w:hAnsi="David"/>
          <w:rtl/>
        </w:rPr>
        <w:t xml:space="preserve">תביעה </w:t>
      </w:r>
      <w:r w:rsidR="002D39E7">
        <w:rPr>
          <w:rFonts w:ascii="David" w:hAnsi="David" w:hint="cs"/>
          <w:rtl/>
        </w:rPr>
        <w:t>שניה</w:t>
      </w:r>
      <w:r w:rsidRPr="00277F3F">
        <w:rPr>
          <w:rFonts w:ascii="David" w:hAnsi="David"/>
          <w:rtl/>
        </w:rPr>
        <w:t xml:space="preserve"> - </w:t>
      </w:r>
      <w:r w:rsidRPr="00277F3F">
        <w:rPr>
          <w:rFonts w:ascii="David" w:hAnsi="David"/>
          <w:b/>
          <w:bCs/>
          <w:u w:val="single"/>
          <w:rtl/>
        </w:rPr>
        <w:t xml:space="preserve">תביעה </w:t>
      </w:r>
      <w:r w:rsidR="003418D5" w:rsidRPr="00277F3F">
        <w:rPr>
          <w:rFonts w:ascii="David" w:hAnsi="David"/>
          <w:b/>
          <w:bCs/>
          <w:u w:val="single"/>
          <w:rtl/>
        </w:rPr>
        <w:t xml:space="preserve">בתלה"מ </w:t>
      </w:r>
      <w:r w:rsidR="00C70725" w:rsidRPr="00277F3F">
        <w:rPr>
          <w:rFonts w:ascii="David" w:hAnsi="David"/>
          <w:b/>
          <w:bCs/>
          <w:u w:val="single"/>
        </w:rPr>
        <w:t>4</w:t>
      </w:r>
      <w:r w:rsidR="00277F3F" w:rsidRPr="00277F3F">
        <w:rPr>
          <w:rFonts w:ascii="David" w:hAnsi="David"/>
          <w:b/>
          <w:bCs/>
          <w:u w:val="single"/>
        </w:rPr>
        <w:t>6341-09-20</w:t>
      </w:r>
      <w:r w:rsidRPr="00277F3F">
        <w:rPr>
          <w:rFonts w:ascii="David" w:hAnsi="David"/>
          <w:rtl/>
        </w:rPr>
        <w:t xml:space="preserve">– </w:t>
      </w:r>
      <w:r w:rsidR="00E340C5" w:rsidRPr="00277F3F">
        <w:rPr>
          <w:rFonts w:ascii="David" w:hAnsi="David"/>
          <w:rtl/>
        </w:rPr>
        <w:t>תביעה שהגישה האישה לחי</w:t>
      </w:r>
      <w:r w:rsidR="008F3BF6">
        <w:rPr>
          <w:rFonts w:ascii="David" w:hAnsi="David" w:hint="cs"/>
          <w:rtl/>
        </w:rPr>
        <w:t>וב</w:t>
      </w:r>
      <w:r w:rsidR="00E340C5" w:rsidRPr="00277F3F">
        <w:rPr>
          <w:rFonts w:ascii="David" w:hAnsi="David"/>
          <w:rtl/>
        </w:rPr>
        <w:t xml:space="preserve"> </w:t>
      </w:r>
      <w:r w:rsidRPr="00277F3F">
        <w:rPr>
          <w:rFonts w:ascii="David" w:hAnsi="David"/>
          <w:rtl/>
        </w:rPr>
        <w:t>הבעל</w:t>
      </w:r>
      <w:r>
        <w:rPr>
          <w:rFonts w:ascii="Arial" w:hAnsi="Arial"/>
          <w:rtl/>
        </w:rPr>
        <w:t xml:space="preserve"> לשאת במזונותיה</w:t>
      </w:r>
      <w:r w:rsidR="00277F3F">
        <w:rPr>
          <w:rFonts w:ascii="Arial" w:hAnsi="Arial" w:hint="cs"/>
          <w:rtl/>
        </w:rPr>
        <w:t xml:space="preserve"> </w:t>
      </w:r>
      <w:r w:rsidR="008F3BF6">
        <w:rPr>
          <w:rFonts w:ascii="Arial" w:hAnsi="Arial" w:hint="cs"/>
          <w:rtl/>
        </w:rPr>
        <w:t xml:space="preserve">בסך 5,000 ₪ לחודש </w:t>
      </w:r>
      <w:r w:rsidR="00277F3F">
        <w:rPr>
          <w:rFonts w:ascii="Arial" w:hAnsi="Arial" w:hint="cs"/>
          <w:rtl/>
        </w:rPr>
        <w:t xml:space="preserve">עד למתן גט </w:t>
      </w:r>
      <w:r>
        <w:rPr>
          <w:rFonts w:ascii="Arial" w:hAnsi="Arial"/>
          <w:rtl/>
        </w:rPr>
        <w:t>(להלן: "</w:t>
      </w:r>
      <w:r>
        <w:rPr>
          <w:rFonts w:ascii="Arial" w:hAnsi="Arial"/>
          <w:b/>
          <w:bCs/>
          <w:rtl/>
        </w:rPr>
        <w:t>תביעת מזונות</w:t>
      </w:r>
      <w:r w:rsidR="00E340C5">
        <w:rPr>
          <w:rFonts w:ascii="Arial" w:hAnsi="Arial" w:hint="cs"/>
          <w:b/>
          <w:bCs/>
          <w:rtl/>
        </w:rPr>
        <w:t xml:space="preserve"> אישה</w:t>
      </w:r>
      <w:r>
        <w:rPr>
          <w:rFonts w:ascii="Arial" w:hAnsi="Arial"/>
          <w:rtl/>
        </w:rPr>
        <w:t xml:space="preserve">"). </w:t>
      </w:r>
    </w:p>
    <w:p w:rsidR="00B03C21" w:rsidRPr="003418D5" w:rsidRDefault="00B03C21" w:rsidP="00B03C21">
      <w:pPr>
        <w:spacing w:line="360" w:lineRule="auto"/>
        <w:ind w:left="680"/>
        <w:contextualSpacing/>
        <w:jc w:val="both"/>
        <w:rPr>
          <w:rFonts w:ascii="Arial" w:hAnsi="Arial"/>
          <w:sz w:val="12"/>
          <w:szCs w:val="12"/>
          <w:rtl/>
        </w:rPr>
      </w:pPr>
    </w:p>
    <w:p w:rsidR="003418D5" w:rsidRPr="003418D5" w:rsidRDefault="003418D5" w:rsidP="003418D5">
      <w:pPr>
        <w:pStyle w:val="ad"/>
        <w:rPr>
          <w:rFonts w:ascii="Arial" w:hAnsi="Arial"/>
          <w:sz w:val="12"/>
          <w:szCs w:val="12"/>
          <w:rtl/>
        </w:rPr>
      </w:pPr>
    </w:p>
    <w:p w:rsidR="003418D5" w:rsidRDefault="003418D5" w:rsidP="00A72753">
      <w:pPr>
        <w:numPr>
          <w:ilvl w:val="0"/>
          <w:numId w:val="2"/>
        </w:numPr>
        <w:spacing w:line="360" w:lineRule="auto"/>
        <w:contextualSpacing/>
        <w:jc w:val="both"/>
        <w:rPr>
          <w:rFonts w:ascii="Arial" w:hAnsi="Arial"/>
          <w:rtl/>
        </w:rPr>
      </w:pPr>
      <w:r>
        <w:rPr>
          <w:rFonts w:ascii="Arial" w:hAnsi="Arial" w:hint="cs"/>
          <w:rtl/>
        </w:rPr>
        <w:t xml:space="preserve">תביעה שלישית </w:t>
      </w:r>
      <w:r>
        <w:rPr>
          <w:rFonts w:ascii="Arial" w:hAnsi="Arial"/>
          <w:rtl/>
        </w:rPr>
        <w:t>–</w:t>
      </w:r>
      <w:r>
        <w:rPr>
          <w:rFonts w:ascii="Arial" w:hAnsi="Arial" w:hint="cs"/>
          <w:rtl/>
        </w:rPr>
        <w:t xml:space="preserve"> </w:t>
      </w:r>
      <w:r w:rsidRPr="00E340C5">
        <w:rPr>
          <w:rFonts w:ascii="Arial" w:hAnsi="Arial" w:hint="cs"/>
          <w:b/>
          <w:bCs/>
          <w:u w:val="single"/>
          <w:rtl/>
        </w:rPr>
        <w:t xml:space="preserve">תביעה בתלה"מ </w:t>
      </w:r>
      <w:r w:rsidR="00277F3F">
        <w:rPr>
          <w:rFonts w:ascii="Arial" w:hAnsi="Arial" w:hint="cs"/>
          <w:b/>
          <w:bCs/>
          <w:u w:val="single"/>
          <w:rtl/>
        </w:rPr>
        <w:t>42570-09-20</w:t>
      </w:r>
      <w:r>
        <w:rPr>
          <w:rFonts w:ascii="Arial" w:hAnsi="Arial" w:hint="cs"/>
          <w:rtl/>
        </w:rPr>
        <w:t xml:space="preserve"> -</w:t>
      </w:r>
      <w:r w:rsidR="00277F3F">
        <w:rPr>
          <w:rFonts w:ascii="Arial" w:hAnsi="Arial" w:hint="cs"/>
          <w:rtl/>
        </w:rPr>
        <w:t xml:space="preserve"> תביעה רכושית שהגישה האישה כנגד הבעל </w:t>
      </w:r>
      <w:r w:rsidR="000E3219">
        <w:rPr>
          <w:rFonts w:ascii="Arial" w:hAnsi="Arial" w:hint="cs"/>
          <w:rtl/>
        </w:rPr>
        <w:t>ו</w:t>
      </w:r>
      <w:r w:rsidR="008F3BF6">
        <w:rPr>
          <w:rFonts w:ascii="Arial" w:hAnsi="Arial" w:hint="cs"/>
          <w:rtl/>
        </w:rPr>
        <w:t xml:space="preserve">כנגד </w:t>
      </w:r>
      <w:r w:rsidR="000E3219">
        <w:rPr>
          <w:rFonts w:ascii="Arial" w:hAnsi="Arial" w:hint="cs"/>
          <w:rtl/>
        </w:rPr>
        <w:t>א</w:t>
      </w:r>
      <w:r w:rsidR="00277F3F">
        <w:rPr>
          <w:rFonts w:ascii="Arial" w:hAnsi="Arial" w:hint="cs"/>
          <w:rtl/>
        </w:rPr>
        <w:t xml:space="preserve">ביו </w:t>
      </w:r>
      <w:r w:rsidR="000E3219">
        <w:rPr>
          <w:rFonts w:ascii="Arial" w:hAnsi="Arial" w:hint="cs"/>
          <w:rtl/>
        </w:rPr>
        <w:t>של ה</w:t>
      </w:r>
      <w:r w:rsidR="006A71A1">
        <w:rPr>
          <w:rFonts w:ascii="Arial" w:hAnsi="Arial" w:hint="cs"/>
          <w:rtl/>
        </w:rPr>
        <w:t>בעל</w:t>
      </w:r>
      <w:r w:rsidR="000E3219">
        <w:rPr>
          <w:rFonts w:ascii="Arial" w:hAnsi="Arial" w:hint="cs"/>
          <w:rtl/>
        </w:rPr>
        <w:t xml:space="preserve"> </w:t>
      </w:r>
      <w:r w:rsidR="00B6759B">
        <w:rPr>
          <w:rFonts w:ascii="Arial" w:hAnsi="Arial" w:hint="cs"/>
          <w:rtl/>
        </w:rPr>
        <w:t xml:space="preserve">(להלן: </w:t>
      </w:r>
      <w:r w:rsidR="008F3BF6">
        <w:rPr>
          <w:rFonts w:ascii="Arial" w:hAnsi="Arial" w:hint="cs"/>
          <w:rtl/>
        </w:rPr>
        <w:t>"</w:t>
      </w:r>
      <w:r w:rsidR="008F3BF6" w:rsidRPr="008F3BF6">
        <w:rPr>
          <w:rFonts w:ascii="Arial" w:hAnsi="Arial" w:hint="cs"/>
          <w:b/>
          <w:bCs/>
          <w:rtl/>
        </w:rPr>
        <w:t>הנתבע 2</w:t>
      </w:r>
      <w:r w:rsidR="008F3BF6">
        <w:rPr>
          <w:rFonts w:ascii="Arial" w:hAnsi="Arial" w:hint="cs"/>
          <w:rtl/>
        </w:rPr>
        <w:t xml:space="preserve">"; </w:t>
      </w:r>
      <w:r w:rsidR="00B6759B">
        <w:rPr>
          <w:rFonts w:ascii="Arial" w:hAnsi="Arial" w:hint="cs"/>
          <w:rtl/>
        </w:rPr>
        <w:t>"</w:t>
      </w:r>
      <w:r w:rsidR="00B6759B" w:rsidRPr="00B6759B">
        <w:rPr>
          <w:rFonts w:ascii="Arial" w:hAnsi="Arial" w:hint="cs"/>
          <w:b/>
          <w:bCs/>
          <w:rtl/>
        </w:rPr>
        <w:t>אביו של הנתבע</w:t>
      </w:r>
      <w:r w:rsidR="006A71A1">
        <w:rPr>
          <w:rFonts w:ascii="Arial" w:hAnsi="Arial" w:hint="cs"/>
          <w:rtl/>
        </w:rPr>
        <w:t>"),</w:t>
      </w:r>
      <w:r w:rsidR="00B6759B">
        <w:rPr>
          <w:rFonts w:ascii="Arial" w:hAnsi="Arial" w:hint="cs"/>
          <w:rtl/>
        </w:rPr>
        <w:t xml:space="preserve"> במסגרת </w:t>
      </w:r>
      <w:r w:rsidR="00E340C5">
        <w:rPr>
          <w:rFonts w:ascii="Arial" w:hAnsi="Arial" w:hint="cs"/>
          <w:rtl/>
        </w:rPr>
        <w:t>עתרה ל</w:t>
      </w:r>
      <w:r w:rsidR="00277F3F">
        <w:rPr>
          <w:rFonts w:ascii="Arial" w:hAnsi="Arial" w:hint="cs"/>
          <w:rtl/>
        </w:rPr>
        <w:t>קבוע כי הינה זכאית למחצית מכ</w:t>
      </w:r>
      <w:r w:rsidR="0024489F">
        <w:rPr>
          <w:rFonts w:ascii="Arial" w:hAnsi="Arial" w:hint="cs"/>
          <w:rtl/>
        </w:rPr>
        <w:t>ל</w:t>
      </w:r>
      <w:r w:rsidR="00277F3F">
        <w:rPr>
          <w:rFonts w:ascii="Arial" w:hAnsi="Arial" w:hint="cs"/>
          <w:rtl/>
        </w:rPr>
        <w:t xml:space="preserve">ל </w:t>
      </w:r>
      <w:r w:rsidR="0024489F">
        <w:rPr>
          <w:rFonts w:ascii="Arial" w:hAnsi="Arial" w:hint="cs"/>
          <w:rtl/>
        </w:rPr>
        <w:t>ה</w:t>
      </w:r>
      <w:r w:rsidR="00277F3F">
        <w:rPr>
          <w:rFonts w:ascii="Arial" w:hAnsi="Arial" w:hint="cs"/>
          <w:rtl/>
        </w:rPr>
        <w:t>זכויות</w:t>
      </w:r>
      <w:r w:rsidR="0024489F">
        <w:rPr>
          <w:rFonts w:ascii="Arial" w:hAnsi="Arial" w:hint="cs"/>
          <w:rtl/>
        </w:rPr>
        <w:t xml:space="preserve"> והכספים שנצברו </w:t>
      </w:r>
      <w:r w:rsidR="00A72753">
        <w:rPr>
          <w:rFonts w:ascii="Arial" w:hAnsi="Arial" w:hint="cs"/>
          <w:rtl/>
        </w:rPr>
        <w:t>לצדדים</w:t>
      </w:r>
      <w:r w:rsidR="00A71F88">
        <w:rPr>
          <w:rFonts w:ascii="Arial" w:hAnsi="Arial" w:hint="cs"/>
          <w:rtl/>
        </w:rPr>
        <w:t xml:space="preserve"> </w:t>
      </w:r>
      <w:r w:rsidR="0024489F">
        <w:rPr>
          <w:rFonts w:ascii="Arial" w:hAnsi="Arial" w:hint="cs"/>
          <w:rtl/>
        </w:rPr>
        <w:t xml:space="preserve">בתקופת הנישואין </w:t>
      </w:r>
      <w:r w:rsidR="00A71F88">
        <w:rPr>
          <w:rFonts w:ascii="Arial" w:hAnsi="Arial" w:hint="cs"/>
          <w:rtl/>
        </w:rPr>
        <w:t xml:space="preserve">ובכלל כך </w:t>
      </w:r>
      <w:r w:rsidR="000E3219">
        <w:rPr>
          <w:rFonts w:ascii="Arial" w:hAnsi="Arial" w:hint="cs"/>
          <w:rtl/>
        </w:rPr>
        <w:t>שווי עסקיו, רכושו וכן זכויות ו</w:t>
      </w:r>
      <w:r w:rsidR="0024489F">
        <w:rPr>
          <w:rFonts w:ascii="Arial" w:hAnsi="Arial" w:hint="cs"/>
          <w:rtl/>
        </w:rPr>
        <w:t xml:space="preserve">כספים שהבריח הבעל </w:t>
      </w:r>
      <w:r w:rsidR="00277F3F">
        <w:rPr>
          <w:rFonts w:ascii="Arial" w:hAnsi="Arial" w:hint="cs"/>
          <w:rtl/>
        </w:rPr>
        <w:t>לאביו ו</w:t>
      </w:r>
      <w:r w:rsidR="00E340C5">
        <w:rPr>
          <w:rFonts w:ascii="Arial" w:hAnsi="Arial" w:hint="cs"/>
          <w:rtl/>
        </w:rPr>
        <w:t xml:space="preserve">כן להורות על חלוקה לא שווינית של הרכוש שנצבר בהתאם לסעיף 8 (2) </w:t>
      </w:r>
      <w:r w:rsidR="00B6759B">
        <w:rPr>
          <w:rFonts w:ascii="Arial" w:hAnsi="Arial" w:hint="cs"/>
          <w:rtl/>
        </w:rPr>
        <w:t>לחוק יחסי ממון בין בני זוג, תשל"ג - 1973</w:t>
      </w:r>
      <w:r w:rsidR="00E340C5">
        <w:rPr>
          <w:rFonts w:ascii="Arial" w:hAnsi="Arial" w:hint="cs"/>
          <w:rtl/>
        </w:rPr>
        <w:t xml:space="preserve"> (להלן: "</w:t>
      </w:r>
      <w:r w:rsidR="00E340C5" w:rsidRPr="00E340C5">
        <w:rPr>
          <w:rFonts w:ascii="Arial" w:hAnsi="Arial" w:hint="cs"/>
          <w:b/>
          <w:bCs/>
          <w:rtl/>
        </w:rPr>
        <w:t>התביעה הרכושית</w:t>
      </w:r>
      <w:r w:rsidR="00E340C5">
        <w:rPr>
          <w:rFonts w:ascii="Arial" w:hAnsi="Arial" w:hint="cs"/>
          <w:rtl/>
        </w:rPr>
        <w:t>")</w:t>
      </w:r>
      <w:r>
        <w:rPr>
          <w:rFonts w:ascii="Arial" w:hAnsi="Arial" w:hint="cs"/>
          <w:rtl/>
        </w:rPr>
        <w:t xml:space="preserve">. </w:t>
      </w:r>
    </w:p>
    <w:p w:rsidR="00B03C21" w:rsidRPr="003418D5" w:rsidRDefault="00B03C21" w:rsidP="00B03C21">
      <w:pPr>
        <w:spacing w:line="360" w:lineRule="auto"/>
        <w:ind w:left="720"/>
        <w:contextualSpacing/>
        <w:rPr>
          <w:rFonts w:ascii="Arial" w:hAnsi="Arial"/>
          <w:sz w:val="12"/>
          <w:szCs w:val="12"/>
        </w:rPr>
      </w:pPr>
    </w:p>
    <w:p w:rsidR="00B03C21" w:rsidRDefault="003418D5" w:rsidP="00B03C21">
      <w:pPr>
        <w:numPr>
          <w:ilvl w:val="0"/>
          <w:numId w:val="1"/>
        </w:numPr>
        <w:spacing w:line="360" w:lineRule="auto"/>
        <w:ind w:left="680" w:hanging="680"/>
        <w:contextualSpacing/>
        <w:jc w:val="both"/>
        <w:rPr>
          <w:rFonts w:ascii="Arial" w:hAnsi="Arial"/>
          <w:rtl/>
        </w:rPr>
      </w:pPr>
      <w:r>
        <w:rPr>
          <w:rFonts w:ascii="Arial" w:hAnsi="Arial" w:hint="cs"/>
          <w:rtl/>
        </w:rPr>
        <w:t xml:space="preserve">נפנה לבחינת תביעות אלו, להלן. </w:t>
      </w:r>
    </w:p>
    <w:p w:rsidR="00055C1C" w:rsidRDefault="00055C1C" w:rsidP="00B03C21">
      <w:pPr>
        <w:spacing w:line="360" w:lineRule="auto"/>
        <w:contextualSpacing/>
        <w:jc w:val="both"/>
        <w:rPr>
          <w:rFonts w:ascii="Arial" w:hAnsi="Arial"/>
          <w:b/>
          <w:bCs/>
          <w:u w:val="single"/>
          <w:rtl/>
        </w:rPr>
      </w:pPr>
    </w:p>
    <w:p w:rsidR="00B03C21" w:rsidRDefault="00B03C21" w:rsidP="00B03C21">
      <w:pPr>
        <w:spacing w:line="360" w:lineRule="auto"/>
        <w:contextualSpacing/>
        <w:jc w:val="both"/>
        <w:rPr>
          <w:rFonts w:ascii="Arial" w:hAnsi="Arial"/>
          <w:b/>
          <w:bCs/>
          <w:u w:val="single"/>
          <w:rtl/>
        </w:rPr>
      </w:pPr>
      <w:r>
        <w:rPr>
          <w:rFonts w:ascii="Arial" w:hAnsi="Arial"/>
          <w:b/>
          <w:bCs/>
          <w:u w:val="single"/>
          <w:rtl/>
        </w:rPr>
        <w:lastRenderedPageBreak/>
        <w:t>תמצית העובדות הצריכות לעניין</w:t>
      </w:r>
      <w:r>
        <w:rPr>
          <w:rFonts w:ascii="Arial" w:hAnsi="Arial"/>
          <w:rtl/>
        </w:rPr>
        <w:t xml:space="preserve">: </w:t>
      </w:r>
    </w:p>
    <w:p w:rsidR="00B03C21" w:rsidRPr="00A350F5" w:rsidRDefault="00B03C21" w:rsidP="00B03C21">
      <w:pPr>
        <w:spacing w:line="360" w:lineRule="auto"/>
        <w:contextualSpacing/>
        <w:jc w:val="both"/>
        <w:rPr>
          <w:rFonts w:ascii="Arial" w:hAnsi="Arial"/>
          <w:b/>
          <w:bCs/>
          <w:sz w:val="12"/>
          <w:szCs w:val="12"/>
          <w:u w:val="single"/>
          <w:rtl/>
        </w:rPr>
      </w:pPr>
    </w:p>
    <w:p w:rsidR="00CD3F54" w:rsidRDefault="00E340C5" w:rsidP="00E37763">
      <w:pPr>
        <w:numPr>
          <w:ilvl w:val="0"/>
          <w:numId w:val="1"/>
        </w:numPr>
        <w:spacing w:after="120" w:line="360" w:lineRule="auto"/>
        <w:ind w:left="680" w:hanging="680"/>
        <w:jc w:val="both"/>
        <w:rPr>
          <w:rFonts w:ascii="Arial" w:hAnsi="Arial"/>
        </w:rPr>
      </w:pPr>
      <w:r>
        <w:rPr>
          <w:rFonts w:ascii="Arial" w:hAnsi="Arial" w:hint="cs"/>
          <w:rtl/>
        </w:rPr>
        <w:t>התובעת והנתבע</w:t>
      </w:r>
      <w:r w:rsidR="00B6759B">
        <w:rPr>
          <w:rFonts w:ascii="Arial" w:hAnsi="Arial" w:hint="cs"/>
          <w:rtl/>
        </w:rPr>
        <w:t xml:space="preserve"> (להלן: "</w:t>
      </w:r>
      <w:r w:rsidR="00B6759B" w:rsidRPr="00B6759B">
        <w:rPr>
          <w:rFonts w:ascii="Arial" w:hAnsi="Arial" w:hint="cs"/>
          <w:b/>
          <w:bCs/>
          <w:rtl/>
        </w:rPr>
        <w:t>בני הזוג</w:t>
      </w:r>
      <w:r w:rsidR="00B6759B">
        <w:rPr>
          <w:rFonts w:ascii="Arial" w:hAnsi="Arial" w:hint="cs"/>
          <w:rtl/>
        </w:rPr>
        <w:t>"</w:t>
      </w:r>
      <w:r w:rsidR="00B25106">
        <w:rPr>
          <w:rFonts w:ascii="Arial" w:hAnsi="Arial" w:hint="cs"/>
          <w:rtl/>
        </w:rPr>
        <w:t>; "</w:t>
      </w:r>
      <w:r w:rsidR="00B25106" w:rsidRPr="00B25106">
        <w:rPr>
          <w:rFonts w:ascii="Arial" w:hAnsi="Arial" w:hint="cs"/>
          <w:b/>
          <w:bCs/>
          <w:rtl/>
        </w:rPr>
        <w:t>הצדדים</w:t>
      </w:r>
      <w:r w:rsidR="00B25106">
        <w:rPr>
          <w:rFonts w:ascii="Arial" w:hAnsi="Arial" w:hint="cs"/>
          <w:rtl/>
        </w:rPr>
        <w:t>"</w:t>
      </w:r>
      <w:r w:rsidR="00B6759B">
        <w:rPr>
          <w:rFonts w:ascii="Arial" w:hAnsi="Arial" w:hint="cs"/>
          <w:rtl/>
        </w:rPr>
        <w:t xml:space="preserve">) </w:t>
      </w:r>
      <w:r w:rsidR="00E37763">
        <w:rPr>
          <w:rFonts w:ascii="Arial" w:hAnsi="Arial" w:hint="cs"/>
          <w:rtl/>
        </w:rPr>
        <w:t xml:space="preserve">הינם בני זוג </w:t>
      </w:r>
      <w:r w:rsidR="00620D67">
        <w:rPr>
          <w:rFonts w:ascii="Arial" w:hAnsi="Arial" w:hint="cs"/>
          <w:rtl/>
        </w:rPr>
        <w:t>ש</w:t>
      </w:r>
      <w:r w:rsidR="00A025F7">
        <w:rPr>
          <w:rFonts w:ascii="Arial" w:hAnsi="Arial" w:hint="cs"/>
          <w:rtl/>
        </w:rPr>
        <w:t>נישאו ז</w:t>
      </w:r>
      <w:r w:rsidR="00E37763">
        <w:rPr>
          <w:rFonts w:ascii="Arial" w:hAnsi="Arial" w:hint="cs"/>
          <w:rtl/>
        </w:rPr>
        <w:t xml:space="preserve">ל"ז כדמו"י </w:t>
      </w:r>
      <w:r w:rsidR="00A025F7">
        <w:rPr>
          <w:rFonts w:ascii="Arial" w:hAnsi="Arial" w:hint="cs"/>
          <w:rtl/>
        </w:rPr>
        <w:t>ביום 20.3.1988 ומנישואי</w:t>
      </w:r>
      <w:r w:rsidR="008F3BF6">
        <w:rPr>
          <w:rFonts w:ascii="Arial" w:hAnsi="Arial" w:hint="cs"/>
          <w:rtl/>
        </w:rPr>
        <w:t>הם</w:t>
      </w:r>
      <w:r w:rsidR="00A025F7">
        <w:rPr>
          <w:rFonts w:ascii="Arial" w:hAnsi="Arial" w:hint="cs"/>
          <w:rtl/>
        </w:rPr>
        <w:t xml:space="preserve"> נולדו ל</w:t>
      </w:r>
      <w:r w:rsidR="00E37763">
        <w:rPr>
          <w:rFonts w:ascii="Arial" w:hAnsi="Arial" w:hint="cs"/>
          <w:rtl/>
        </w:rPr>
        <w:t>הם</w:t>
      </w:r>
      <w:r w:rsidR="00A025F7">
        <w:rPr>
          <w:rFonts w:ascii="Arial" w:hAnsi="Arial" w:hint="cs"/>
          <w:rtl/>
        </w:rPr>
        <w:t xml:space="preserve"> שלושה ילדים, כולם בגירים. </w:t>
      </w:r>
    </w:p>
    <w:p w:rsidR="00E340C5" w:rsidRDefault="00CD3F54" w:rsidP="008F3BF6">
      <w:pPr>
        <w:numPr>
          <w:ilvl w:val="0"/>
          <w:numId w:val="1"/>
        </w:numPr>
        <w:spacing w:after="120" w:line="360" w:lineRule="auto"/>
        <w:ind w:left="680" w:hanging="680"/>
        <w:jc w:val="both"/>
        <w:rPr>
          <w:rFonts w:ascii="Arial" w:hAnsi="Arial"/>
        </w:rPr>
      </w:pPr>
      <w:r>
        <w:rPr>
          <w:rFonts w:ascii="Arial" w:hAnsi="Arial" w:hint="cs"/>
          <w:rtl/>
        </w:rPr>
        <w:t>כיום התובעת הינה כבת 58 שנים ו</w:t>
      </w:r>
      <w:r w:rsidR="00E37763">
        <w:rPr>
          <w:rFonts w:ascii="Arial" w:hAnsi="Arial" w:hint="cs"/>
          <w:rtl/>
        </w:rPr>
        <w:t xml:space="preserve">אילו </w:t>
      </w:r>
      <w:r>
        <w:rPr>
          <w:rFonts w:ascii="Arial" w:hAnsi="Arial" w:hint="cs"/>
          <w:rtl/>
        </w:rPr>
        <w:t xml:space="preserve">הנתבע כבן 59 שנים. </w:t>
      </w:r>
    </w:p>
    <w:p w:rsidR="00381F0B" w:rsidRDefault="00381F0B" w:rsidP="00F8099C">
      <w:pPr>
        <w:numPr>
          <w:ilvl w:val="0"/>
          <w:numId w:val="1"/>
        </w:numPr>
        <w:spacing w:after="120" w:line="360" w:lineRule="auto"/>
        <w:ind w:left="680" w:hanging="680"/>
        <w:jc w:val="both"/>
        <w:rPr>
          <w:rFonts w:ascii="Arial" w:hAnsi="Arial"/>
        </w:rPr>
      </w:pPr>
      <w:r>
        <w:rPr>
          <w:rFonts w:ascii="Arial" w:hAnsi="Arial" w:hint="cs"/>
          <w:rtl/>
        </w:rPr>
        <w:t xml:space="preserve">הנתבע הינו איש עסקים אשר עסק </w:t>
      </w:r>
      <w:r w:rsidR="0024489F">
        <w:rPr>
          <w:rFonts w:ascii="Arial" w:hAnsi="Arial" w:hint="cs"/>
          <w:rtl/>
        </w:rPr>
        <w:t xml:space="preserve">במשך עשרות שנים </w:t>
      </w:r>
      <w:r w:rsidR="00AF6132">
        <w:rPr>
          <w:rFonts w:ascii="Arial" w:hAnsi="Arial" w:hint="cs"/>
          <w:rtl/>
        </w:rPr>
        <w:t xml:space="preserve">בענף </w:t>
      </w:r>
      <w:r>
        <w:rPr>
          <w:rFonts w:ascii="Arial" w:hAnsi="Arial" w:hint="cs"/>
          <w:rtl/>
        </w:rPr>
        <w:t xml:space="preserve">היהלומים. </w:t>
      </w:r>
      <w:r w:rsidR="00F806D8">
        <w:rPr>
          <w:rFonts w:ascii="Arial" w:hAnsi="Arial" w:hint="cs"/>
          <w:rtl/>
        </w:rPr>
        <w:t>לטענת</w:t>
      </w:r>
      <w:r w:rsidR="0024489F">
        <w:rPr>
          <w:rFonts w:ascii="Arial" w:hAnsi="Arial" w:hint="cs"/>
          <w:rtl/>
        </w:rPr>
        <w:t xml:space="preserve"> הנתבע</w:t>
      </w:r>
      <w:r w:rsidR="00F806D8">
        <w:rPr>
          <w:rFonts w:ascii="Arial" w:hAnsi="Arial" w:hint="cs"/>
          <w:rtl/>
        </w:rPr>
        <w:t>,</w:t>
      </w:r>
      <w:r w:rsidR="002D39E7">
        <w:rPr>
          <w:rFonts w:ascii="Arial" w:hAnsi="Arial" w:hint="cs"/>
          <w:rtl/>
        </w:rPr>
        <w:t xml:space="preserve"> בשנים האחרונות</w:t>
      </w:r>
      <w:r w:rsidR="00F806D8">
        <w:rPr>
          <w:rFonts w:ascii="Arial" w:hAnsi="Arial" w:hint="cs"/>
          <w:rtl/>
        </w:rPr>
        <w:t xml:space="preserve"> החברה שבבעלות</w:t>
      </w:r>
      <w:r w:rsidR="002D39E7">
        <w:rPr>
          <w:rFonts w:ascii="Arial" w:hAnsi="Arial" w:hint="cs"/>
          <w:rtl/>
        </w:rPr>
        <w:t xml:space="preserve">ו </w:t>
      </w:r>
      <w:r w:rsidR="008F3BF6">
        <w:rPr>
          <w:rFonts w:ascii="Arial" w:hAnsi="Arial" w:hint="cs"/>
          <w:rtl/>
        </w:rPr>
        <w:t>"א</w:t>
      </w:r>
      <w:r w:rsidR="00F8099C">
        <w:rPr>
          <w:rFonts w:ascii="Arial" w:hAnsi="Arial" w:hint="cs"/>
          <w:rtl/>
        </w:rPr>
        <w:t>'</w:t>
      </w:r>
      <w:r w:rsidR="008F3BF6">
        <w:rPr>
          <w:rFonts w:ascii="Arial" w:hAnsi="Arial" w:hint="cs"/>
          <w:rtl/>
        </w:rPr>
        <w:t xml:space="preserve"> י</w:t>
      </w:r>
      <w:r w:rsidR="00F8099C">
        <w:rPr>
          <w:rFonts w:ascii="Arial" w:hAnsi="Arial" w:hint="cs"/>
          <w:rtl/>
        </w:rPr>
        <w:t>'</w:t>
      </w:r>
      <w:r w:rsidR="008F3BF6">
        <w:rPr>
          <w:rFonts w:ascii="Arial" w:hAnsi="Arial" w:hint="cs"/>
          <w:rtl/>
        </w:rPr>
        <w:t xml:space="preserve"> בע"מ" (להלן:"</w:t>
      </w:r>
      <w:r w:rsidR="008F3BF6" w:rsidRPr="008F3BF6">
        <w:rPr>
          <w:rFonts w:ascii="Arial" w:hAnsi="Arial" w:hint="cs"/>
          <w:b/>
          <w:bCs/>
          <w:rtl/>
        </w:rPr>
        <w:t>החברה</w:t>
      </w:r>
      <w:r w:rsidR="008F3BF6">
        <w:rPr>
          <w:rFonts w:ascii="Arial" w:hAnsi="Arial" w:hint="cs"/>
          <w:rtl/>
        </w:rPr>
        <w:t xml:space="preserve">") </w:t>
      </w:r>
      <w:r w:rsidR="002D39E7">
        <w:rPr>
          <w:rFonts w:ascii="Arial" w:hAnsi="Arial" w:hint="cs"/>
          <w:rtl/>
        </w:rPr>
        <w:t>נקלעה לקשיים כלכליים</w:t>
      </w:r>
      <w:r w:rsidR="00F806D8">
        <w:rPr>
          <w:rFonts w:ascii="Arial" w:hAnsi="Arial" w:hint="cs"/>
          <w:rtl/>
        </w:rPr>
        <w:t xml:space="preserve"> והגיעה למצב של חד</w:t>
      </w:r>
      <w:r w:rsidR="0024489F">
        <w:rPr>
          <w:rFonts w:ascii="Arial" w:hAnsi="Arial" w:hint="cs"/>
          <w:rtl/>
        </w:rPr>
        <w:t>לות פירעון. לדברי הנתבע, בגין כך פעילות החברה הופסקה ו</w:t>
      </w:r>
      <w:r w:rsidR="002B7945">
        <w:rPr>
          <w:rFonts w:ascii="Arial" w:hAnsi="Arial" w:hint="cs"/>
          <w:rtl/>
        </w:rPr>
        <w:t xml:space="preserve">הוא </w:t>
      </w:r>
      <w:r w:rsidR="00E37763">
        <w:rPr>
          <w:rFonts w:ascii="Arial" w:hAnsi="Arial" w:hint="cs"/>
          <w:rtl/>
        </w:rPr>
        <w:t>הפסיק</w:t>
      </w:r>
      <w:r w:rsidR="002B7945">
        <w:rPr>
          <w:rFonts w:ascii="Arial" w:hAnsi="Arial" w:hint="cs"/>
          <w:rtl/>
        </w:rPr>
        <w:t xml:space="preserve"> לעבוד </w:t>
      </w:r>
      <w:r w:rsidR="00E37763">
        <w:rPr>
          <w:rFonts w:ascii="Arial" w:hAnsi="Arial" w:hint="cs"/>
          <w:rtl/>
        </w:rPr>
        <w:t>בתחום</w:t>
      </w:r>
      <w:r w:rsidR="002B7945">
        <w:rPr>
          <w:rFonts w:ascii="Arial" w:hAnsi="Arial" w:hint="cs"/>
          <w:rtl/>
        </w:rPr>
        <w:t xml:space="preserve"> היהלומים </w:t>
      </w:r>
      <w:r w:rsidR="00F806D8">
        <w:rPr>
          <w:rFonts w:ascii="Arial" w:hAnsi="Arial" w:hint="cs"/>
          <w:rtl/>
        </w:rPr>
        <w:t>ו</w:t>
      </w:r>
      <w:r w:rsidR="0024489F">
        <w:rPr>
          <w:rFonts w:ascii="Arial" w:hAnsi="Arial" w:hint="cs"/>
          <w:rtl/>
        </w:rPr>
        <w:t xml:space="preserve">לכן </w:t>
      </w:r>
      <w:r w:rsidR="00F806D8">
        <w:rPr>
          <w:rFonts w:ascii="Arial" w:hAnsi="Arial" w:hint="cs"/>
          <w:rtl/>
        </w:rPr>
        <w:t xml:space="preserve">בלית ברירה הוא החל לעבוד כשכיר בדוכן קפה בבית חולים </w:t>
      </w:r>
      <w:r w:rsidR="00F8099C">
        <w:rPr>
          <w:rFonts w:ascii="Arial" w:hAnsi="Arial" w:hint="cs"/>
          <w:rtl/>
        </w:rPr>
        <w:t>---</w:t>
      </w:r>
      <w:r w:rsidR="00F806D8">
        <w:rPr>
          <w:rFonts w:ascii="Arial" w:hAnsi="Arial" w:hint="cs"/>
          <w:rtl/>
        </w:rPr>
        <w:t xml:space="preserve">. כן </w:t>
      </w:r>
      <w:r w:rsidR="00AF6132">
        <w:rPr>
          <w:rFonts w:ascii="Arial" w:hAnsi="Arial" w:hint="cs"/>
          <w:rtl/>
        </w:rPr>
        <w:t xml:space="preserve">לטענת הנתבע, הוא </w:t>
      </w:r>
      <w:r w:rsidR="00F806D8">
        <w:rPr>
          <w:rFonts w:ascii="Arial" w:hAnsi="Arial" w:hint="cs"/>
          <w:rtl/>
        </w:rPr>
        <w:t xml:space="preserve">הושעה מחברות בבורסה עקב חוב מצטבר לתשלום דמי חבר </w:t>
      </w:r>
      <w:r w:rsidR="00E37763">
        <w:rPr>
          <w:rFonts w:ascii="Arial" w:hAnsi="Arial" w:hint="cs"/>
          <w:rtl/>
        </w:rPr>
        <w:t xml:space="preserve">שאין ידו משגת לשלם. </w:t>
      </w:r>
    </w:p>
    <w:p w:rsidR="00884D27" w:rsidRDefault="00CD3F54" w:rsidP="00CD3F54">
      <w:pPr>
        <w:numPr>
          <w:ilvl w:val="0"/>
          <w:numId w:val="1"/>
        </w:numPr>
        <w:spacing w:after="120" w:line="360" w:lineRule="auto"/>
        <w:ind w:left="680" w:hanging="680"/>
        <w:jc w:val="both"/>
        <w:rPr>
          <w:rFonts w:ascii="Arial" w:hAnsi="Arial"/>
        </w:rPr>
      </w:pPr>
      <w:r>
        <w:rPr>
          <w:rFonts w:ascii="Arial" w:hAnsi="Arial" w:hint="cs"/>
          <w:rtl/>
        </w:rPr>
        <w:t xml:space="preserve">הנתבע 2 הינו </w:t>
      </w:r>
      <w:r w:rsidR="00884D27">
        <w:rPr>
          <w:rFonts w:ascii="Arial" w:hAnsi="Arial" w:hint="cs"/>
          <w:rtl/>
        </w:rPr>
        <w:t>אביו של הנתבע</w:t>
      </w:r>
      <w:r>
        <w:rPr>
          <w:rFonts w:ascii="Arial" w:hAnsi="Arial" w:hint="cs"/>
          <w:rtl/>
        </w:rPr>
        <w:t xml:space="preserve"> כבן 86 שנים אשר </w:t>
      </w:r>
      <w:r w:rsidR="00F40E1F">
        <w:rPr>
          <w:rFonts w:ascii="Arial" w:hAnsi="Arial" w:hint="cs"/>
          <w:rtl/>
        </w:rPr>
        <w:t>עסק</w:t>
      </w:r>
      <w:r w:rsidR="00AF6132">
        <w:rPr>
          <w:rFonts w:ascii="Arial" w:hAnsi="Arial" w:hint="cs"/>
          <w:rtl/>
        </w:rPr>
        <w:t xml:space="preserve"> אף הוא במשך </w:t>
      </w:r>
      <w:r>
        <w:rPr>
          <w:rFonts w:ascii="Arial" w:hAnsi="Arial" w:hint="cs"/>
          <w:rtl/>
        </w:rPr>
        <w:t>עשרות שנים</w:t>
      </w:r>
      <w:r w:rsidR="00AF6132">
        <w:rPr>
          <w:rFonts w:ascii="Arial" w:hAnsi="Arial" w:hint="cs"/>
          <w:rtl/>
        </w:rPr>
        <w:t xml:space="preserve"> בענף </w:t>
      </w:r>
      <w:r w:rsidR="00F40E1F">
        <w:rPr>
          <w:rFonts w:ascii="Arial" w:hAnsi="Arial" w:hint="cs"/>
          <w:rtl/>
        </w:rPr>
        <w:t>היהלומים.</w:t>
      </w:r>
      <w:r w:rsidR="00884D27">
        <w:rPr>
          <w:rFonts w:ascii="Arial" w:hAnsi="Arial" w:hint="cs"/>
          <w:rtl/>
        </w:rPr>
        <w:t xml:space="preserve"> </w:t>
      </w:r>
      <w:r w:rsidR="00F40E1F">
        <w:rPr>
          <w:rFonts w:ascii="Arial" w:hAnsi="Arial" w:hint="cs"/>
          <w:rtl/>
        </w:rPr>
        <w:t>לטענת התובעת</w:t>
      </w:r>
      <w:r w:rsidR="00A71F88">
        <w:rPr>
          <w:rFonts w:ascii="Arial" w:hAnsi="Arial" w:hint="cs"/>
          <w:rtl/>
        </w:rPr>
        <w:t>,</w:t>
      </w:r>
      <w:r w:rsidR="00F40E1F">
        <w:rPr>
          <w:rFonts w:ascii="Arial" w:hAnsi="Arial" w:hint="cs"/>
          <w:rtl/>
        </w:rPr>
        <w:t xml:space="preserve"> בין ה</w:t>
      </w:r>
      <w:r w:rsidR="00AF6132">
        <w:rPr>
          <w:rFonts w:ascii="Arial" w:hAnsi="Arial" w:hint="cs"/>
          <w:rtl/>
        </w:rPr>
        <w:t>נתבע</w:t>
      </w:r>
      <w:r w:rsidR="00F40E1F">
        <w:rPr>
          <w:rFonts w:ascii="Arial" w:hAnsi="Arial" w:hint="cs"/>
          <w:rtl/>
        </w:rPr>
        <w:t xml:space="preserve"> לבין אביו </w:t>
      </w:r>
      <w:r w:rsidR="00AF6132">
        <w:rPr>
          <w:rFonts w:ascii="Arial" w:hAnsi="Arial" w:hint="cs"/>
          <w:rtl/>
        </w:rPr>
        <w:t xml:space="preserve">קיימת </w:t>
      </w:r>
      <w:r w:rsidR="00F40E1F">
        <w:rPr>
          <w:rFonts w:ascii="Arial" w:hAnsi="Arial" w:hint="cs"/>
          <w:rtl/>
        </w:rPr>
        <w:t>פעילות עסקית משותפת בתחום היהלומים</w:t>
      </w:r>
      <w:r w:rsidR="00AF6132">
        <w:rPr>
          <w:rFonts w:ascii="Arial" w:hAnsi="Arial" w:hint="cs"/>
          <w:rtl/>
        </w:rPr>
        <w:t xml:space="preserve"> אשר נמשכת עד היום</w:t>
      </w:r>
      <w:r w:rsidR="00F40E1F">
        <w:rPr>
          <w:rFonts w:ascii="Arial" w:hAnsi="Arial" w:hint="cs"/>
          <w:rtl/>
        </w:rPr>
        <w:t xml:space="preserve">. </w:t>
      </w:r>
    </w:p>
    <w:p w:rsidR="0043193E" w:rsidRDefault="00AF6132" w:rsidP="00F8099C">
      <w:pPr>
        <w:numPr>
          <w:ilvl w:val="0"/>
          <w:numId w:val="1"/>
        </w:numPr>
        <w:spacing w:after="120" w:line="360" w:lineRule="auto"/>
        <w:ind w:left="680" w:hanging="680"/>
        <w:jc w:val="both"/>
        <w:rPr>
          <w:rFonts w:ascii="Arial" w:hAnsi="Arial"/>
        </w:rPr>
      </w:pPr>
      <w:r>
        <w:rPr>
          <w:rFonts w:ascii="Arial" w:hAnsi="Arial" w:hint="cs"/>
          <w:rtl/>
        </w:rPr>
        <w:t xml:space="preserve">יצוין, כי </w:t>
      </w:r>
      <w:r w:rsidR="00F40E1F">
        <w:rPr>
          <w:rFonts w:ascii="Arial" w:hAnsi="Arial" w:hint="cs"/>
          <w:rtl/>
        </w:rPr>
        <w:t xml:space="preserve">במהלך השנים </w:t>
      </w:r>
      <w:r w:rsidR="0043193E">
        <w:rPr>
          <w:rFonts w:ascii="Arial" w:hAnsi="Arial" w:hint="cs"/>
          <w:rtl/>
        </w:rPr>
        <w:t xml:space="preserve">התובעת עבדה </w:t>
      </w:r>
      <w:r w:rsidR="00F40E1F">
        <w:rPr>
          <w:rFonts w:ascii="Arial" w:hAnsi="Arial" w:hint="cs"/>
          <w:rtl/>
        </w:rPr>
        <w:t>בעבודות שונות כמזכירה בחברת ביטוח</w:t>
      </w:r>
      <w:r w:rsidR="0043193E">
        <w:rPr>
          <w:rFonts w:ascii="Arial" w:hAnsi="Arial" w:hint="cs"/>
          <w:rtl/>
        </w:rPr>
        <w:t xml:space="preserve">, אח"כ הועסקה </w:t>
      </w:r>
      <w:r w:rsidR="00F40E1F">
        <w:rPr>
          <w:rFonts w:ascii="Arial" w:hAnsi="Arial" w:hint="cs"/>
          <w:rtl/>
        </w:rPr>
        <w:t>בעסקי הטסקסטיל של משפחת</w:t>
      </w:r>
      <w:r w:rsidR="0043193E">
        <w:rPr>
          <w:rFonts w:ascii="Arial" w:hAnsi="Arial" w:hint="cs"/>
          <w:rtl/>
        </w:rPr>
        <w:t xml:space="preserve"> הנתבע </w:t>
      </w:r>
      <w:r>
        <w:rPr>
          <w:rFonts w:ascii="Arial" w:hAnsi="Arial" w:hint="cs"/>
          <w:rtl/>
        </w:rPr>
        <w:t xml:space="preserve">ולטענתה </w:t>
      </w:r>
      <w:r w:rsidR="0043193E">
        <w:rPr>
          <w:rFonts w:ascii="Arial" w:hAnsi="Arial" w:hint="cs"/>
          <w:rtl/>
        </w:rPr>
        <w:t xml:space="preserve">ללא </w:t>
      </w:r>
      <w:r w:rsidR="00F40E1F">
        <w:rPr>
          <w:rFonts w:ascii="Arial" w:hAnsi="Arial" w:hint="cs"/>
          <w:rtl/>
        </w:rPr>
        <w:t xml:space="preserve">קבלת </w:t>
      </w:r>
      <w:r w:rsidR="0043193E">
        <w:rPr>
          <w:rFonts w:ascii="Arial" w:hAnsi="Arial" w:hint="cs"/>
          <w:rtl/>
        </w:rPr>
        <w:t xml:space="preserve">תמורה ושכר </w:t>
      </w:r>
      <w:r w:rsidR="0024489F">
        <w:rPr>
          <w:rFonts w:ascii="Arial" w:hAnsi="Arial" w:hint="cs"/>
          <w:rtl/>
        </w:rPr>
        <w:t>בגין</w:t>
      </w:r>
      <w:r w:rsidR="0043193E">
        <w:rPr>
          <w:rFonts w:ascii="Arial" w:hAnsi="Arial" w:hint="cs"/>
          <w:rtl/>
        </w:rPr>
        <w:t xml:space="preserve"> עבודתה</w:t>
      </w:r>
      <w:r w:rsidR="0024489F">
        <w:rPr>
          <w:rFonts w:ascii="Arial" w:hAnsi="Arial" w:hint="cs"/>
          <w:rtl/>
        </w:rPr>
        <w:t xml:space="preserve">. </w:t>
      </w:r>
      <w:r w:rsidR="00A71F88">
        <w:rPr>
          <w:rFonts w:ascii="Arial" w:hAnsi="Arial" w:hint="cs"/>
          <w:rtl/>
        </w:rPr>
        <w:t xml:space="preserve">כיום לדברי התובעת היא </w:t>
      </w:r>
      <w:r w:rsidR="0024489F">
        <w:rPr>
          <w:rFonts w:ascii="Arial" w:hAnsi="Arial" w:hint="cs"/>
          <w:rtl/>
        </w:rPr>
        <w:t>עובדת ב</w:t>
      </w:r>
      <w:r w:rsidR="00F8099C">
        <w:rPr>
          <w:rFonts w:ascii="Arial" w:hAnsi="Arial" w:hint="cs"/>
          <w:rtl/>
        </w:rPr>
        <w:t xml:space="preserve">משרה חלקית ב- ~~~ </w:t>
      </w:r>
      <w:r w:rsidR="00794B51">
        <w:rPr>
          <w:rFonts w:ascii="Arial" w:hAnsi="Arial" w:hint="cs"/>
          <w:rtl/>
        </w:rPr>
        <w:t>בע"מ ו</w:t>
      </w:r>
      <w:r w:rsidR="00F40E1F">
        <w:rPr>
          <w:rFonts w:ascii="Arial" w:hAnsi="Arial" w:hint="cs"/>
          <w:rtl/>
        </w:rPr>
        <w:t>לאחרונה</w:t>
      </w:r>
      <w:r w:rsidR="0043193E">
        <w:rPr>
          <w:rFonts w:ascii="Arial" w:hAnsi="Arial" w:hint="cs"/>
          <w:rtl/>
        </w:rPr>
        <w:t xml:space="preserve"> סיימה קורס מטפל</w:t>
      </w:r>
      <w:r w:rsidR="00F40E1F">
        <w:rPr>
          <w:rFonts w:ascii="Arial" w:hAnsi="Arial" w:hint="cs"/>
          <w:rtl/>
        </w:rPr>
        <w:t>ת ברפלקסולוגיה</w:t>
      </w:r>
      <w:r w:rsidR="0043193E">
        <w:rPr>
          <w:rFonts w:ascii="Arial" w:hAnsi="Arial" w:hint="cs"/>
          <w:rtl/>
        </w:rPr>
        <w:t xml:space="preserve"> והחלה לעבוד ב</w:t>
      </w:r>
      <w:r w:rsidR="00A71F88">
        <w:rPr>
          <w:rFonts w:ascii="Arial" w:hAnsi="Arial" w:hint="cs"/>
          <w:rtl/>
        </w:rPr>
        <w:t xml:space="preserve">בית במתן טיפולים ברפלקסולוגיה. </w:t>
      </w:r>
      <w:r w:rsidR="0043193E">
        <w:rPr>
          <w:rFonts w:ascii="Arial" w:hAnsi="Arial" w:hint="cs"/>
          <w:rtl/>
        </w:rPr>
        <w:t xml:space="preserve">לטענת התובעת במשך כל שנות </w:t>
      </w:r>
      <w:r w:rsidR="00794B51">
        <w:rPr>
          <w:rFonts w:ascii="Arial" w:hAnsi="Arial" w:hint="cs"/>
          <w:rtl/>
        </w:rPr>
        <w:t>ה</w:t>
      </w:r>
      <w:r w:rsidR="0043193E">
        <w:rPr>
          <w:rFonts w:ascii="Arial" w:hAnsi="Arial" w:hint="cs"/>
          <w:rtl/>
        </w:rPr>
        <w:t>נישואי</w:t>
      </w:r>
      <w:r w:rsidR="00794B51">
        <w:rPr>
          <w:rFonts w:ascii="Arial" w:hAnsi="Arial" w:hint="cs"/>
          <w:rtl/>
        </w:rPr>
        <w:t xml:space="preserve">ן, </w:t>
      </w:r>
      <w:r w:rsidR="0043193E">
        <w:rPr>
          <w:rFonts w:ascii="Arial" w:hAnsi="Arial" w:hint="cs"/>
          <w:rtl/>
        </w:rPr>
        <w:t xml:space="preserve">היא סבלה מאלימות נפשית, כלכלית ומילולית </w:t>
      </w:r>
      <w:r w:rsidR="00794B51">
        <w:rPr>
          <w:rFonts w:ascii="Arial" w:hAnsi="Arial" w:hint="cs"/>
          <w:rtl/>
        </w:rPr>
        <w:t xml:space="preserve">מהנתבע </w:t>
      </w:r>
      <w:r w:rsidR="0043193E">
        <w:rPr>
          <w:rFonts w:ascii="Arial" w:hAnsi="Arial" w:hint="cs"/>
          <w:rtl/>
        </w:rPr>
        <w:t>אך למרות זאת נענתה לכל דרישות</w:t>
      </w:r>
      <w:r w:rsidR="00794B51">
        <w:rPr>
          <w:rFonts w:ascii="Arial" w:hAnsi="Arial" w:hint="cs"/>
          <w:rtl/>
        </w:rPr>
        <w:t>יו</w:t>
      </w:r>
      <w:r w:rsidR="0043193E">
        <w:rPr>
          <w:rFonts w:ascii="Arial" w:hAnsi="Arial" w:hint="cs"/>
          <w:rtl/>
        </w:rPr>
        <w:t xml:space="preserve"> ותפקדה כרעיה וכאם לשלושת ילדיהם המשותפים</w:t>
      </w:r>
      <w:r w:rsidR="00F40E1F">
        <w:rPr>
          <w:rFonts w:ascii="Arial" w:hAnsi="Arial" w:hint="cs"/>
          <w:rtl/>
        </w:rPr>
        <w:t xml:space="preserve"> למען שלום המשפחה. </w:t>
      </w:r>
      <w:r w:rsidR="0043193E">
        <w:rPr>
          <w:rFonts w:ascii="Arial" w:hAnsi="Arial" w:hint="cs"/>
          <w:rtl/>
        </w:rPr>
        <w:t xml:space="preserve">כן לדבריה, </w:t>
      </w:r>
      <w:r w:rsidR="009536DF">
        <w:rPr>
          <w:rFonts w:ascii="Arial" w:hAnsi="Arial" w:hint="cs"/>
          <w:rtl/>
        </w:rPr>
        <w:t xml:space="preserve">לאורך השנים </w:t>
      </w:r>
      <w:r w:rsidR="0043193E">
        <w:rPr>
          <w:rFonts w:ascii="Arial" w:hAnsi="Arial" w:hint="cs"/>
          <w:rtl/>
        </w:rPr>
        <w:t>ה</w:t>
      </w:r>
      <w:r>
        <w:rPr>
          <w:rFonts w:ascii="Arial" w:hAnsi="Arial" w:hint="cs"/>
          <w:rtl/>
        </w:rPr>
        <w:t>נתבע</w:t>
      </w:r>
      <w:r w:rsidR="0043193E">
        <w:rPr>
          <w:rFonts w:ascii="Arial" w:hAnsi="Arial" w:hint="cs"/>
          <w:rtl/>
        </w:rPr>
        <w:t xml:space="preserve"> נהג למדר אותה ולהעלים ממנה </w:t>
      </w:r>
      <w:r w:rsidR="009536DF">
        <w:rPr>
          <w:rFonts w:ascii="Arial" w:hAnsi="Arial" w:hint="cs"/>
          <w:rtl/>
        </w:rPr>
        <w:t>מידע בענ</w:t>
      </w:r>
      <w:r>
        <w:rPr>
          <w:rFonts w:ascii="Arial" w:hAnsi="Arial" w:hint="cs"/>
          <w:rtl/>
        </w:rPr>
        <w:t xml:space="preserve">יינים </w:t>
      </w:r>
      <w:r w:rsidR="0043193E">
        <w:rPr>
          <w:rFonts w:ascii="Arial" w:hAnsi="Arial" w:hint="cs"/>
          <w:rtl/>
        </w:rPr>
        <w:t>הכלכלי</w:t>
      </w:r>
      <w:r>
        <w:rPr>
          <w:rFonts w:ascii="Arial" w:hAnsi="Arial" w:hint="cs"/>
          <w:rtl/>
        </w:rPr>
        <w:t>ים</w:t>
      </w:r>
      <w:r w:rsidR="0043193E">
        <w:rPr>
          <w:rFonts w:ascii="Arial" w:hAnsi="Arial" w:hint="cs"/>
          <w:rtl/>
        </w:rPr>
        <w:t xml:space="preserve"> </w:t>
      </w:r>
      <w:r w:rsidR="00F40E1F">
        <w:rPr>
          <w:rFonts w:ascii="Arial" w:hAnsi="Arial" w:hint="cs"/>
          <w:rtl/>
        </w:rPr>
        <w:t xml:space="preserve">ובנוגע להכנסותיו </w:t>
      </w:r>
      <w:r w:rsidR="0043193E">
        <w:rPr>
          <w:rFonts w:ascii="Arial" w:hAnsi="Arial" w:hint="cs"/>
          <w:rtl/>
        </w:rPr>
        <w:t>ובדיעבד התברר ל</w:t>
      </w:r>
      <w:r w:rsidR="00F40E1F">
        <w:rPr>
          <w:rFonts w:ascii="Arial" w:hAnsi="Arial" w:hint="cs"/>
          <w:rtl/>
        </w:rPr>
        <w:t>ה</w:t>
      </w:r>
      <w:r w:rsidR="0043193E">
        <w:rPr>
          <w:rFonts w:ascii="Arial" w:hAnsi="Arial" w:hint="cs"/>
          <w:rtl/>
        </w:rPr>
        <w:t xml:space="preserve"> כי ה</w:t>
      </w:r>
      <w:r>
        <w:rPr>
          <w:rFonts w:ascii="Arial" w:hAnsi="Arial" w:hint="cs"/>
          <w:rtl/>
        </w:rPr>
        <w:t>נתבע</w:t>
      </w:r>
      <w:r w:rsidR="00F40E1F">
        <w:rPr>
          <w:rFonts w:ascii="Arial" w:hAnsi="Arial" w:hint="cs"/>
          <w:rtl/>
        </w:rPr>
        <w:t xml:space="preserve"> </w:t>
      </w:r>
      <w:r w:rsidR="0043193E">
        <w:rPr>
          <w:rFonts w:ascii="Arial" w:hAnsi="Arial" w:hint="cs"/>
          <w:rtl/>
        </w:rPr>
        <w:t>מידר אותה מ</w:t>
      </w:r>
      <w:r w:rsidR="00B94179">
        <w:rPr>
          <w:rFonts w:ascii="Arial" w:hAnsi="Arial" w:hint="cs"/>
          <w:rtl/>
        </w:rPr>
        <w:t>עסקיו</w:t>
      </w:r>
      <w:r w:rsidR="00A71F88">
        <w:rPr>
          <w:rFonts w:ascii="Arial" w:hAnsi="Arial" w:hint="cs"/>
          <w:rtl/>
        </w:rPr>
        <w:t xml:space="preserve">, והכל </w:t>
      </w:r>
      <w:r w:rsidR="00B94179">
        <w:rPr>
          <w:rFonts w:ascii="Arial" w:hAnsi="Arial" w:hint="cs"/>
          <w:rtl/>
        </w:rPr>
        <w:t xml:space="preserve">על מנת </w:t>
      </w:r>
      <w:r w:rsidR="0043193E">
        <w:rPr>
          <w:rFonts w:ascii="Arial" w:hAnsi="Arial" w:hint="cs"/>
          <w:rtl/>
        </w:rPr>
        <w:t xml:space="preserve">למנוע ממנה </w:t>
      </w:r>
      <w:r w:rsidR="00B94179">
        <w:rPr>
          <w:rFonts w:ascii="Arial" w:hAnsi="Arial" w:hint="cs"/>
          <w:rtl/>
        </w:rPr>
        <w:t>לקבל את חלקה בזכויות שנצברו לצדדים</w:t>
      </w:r>
      <w:r w:rsidR="00225024">
        <w:rPr>
          <w:rFonts w:ascii="Arial" w:hAnsi="Arial" w:hint="cs"/>
          <w:rtl/>
        </w:rPr>
        <w:t xml:space="preserve"> במהלך </w:t>
      </w:r>
      <w:r w:rsidR="009A0C1F">
        <w:rPr>
          <w:rFonts w:ascii="Arial" w:hAnsi="Arial" w:hint="cs"/>
          <w:rtl/>
        </w:rPr>
        <w:t>הנישואין.</w:t>
      </w:r>
      <w:r w:rsidR="00225024">
        <w:rPr>
          <w:rFonts w:ascii="Arial" w:hAnsi="Arial" w:hint="cs"/>
          <w:rtl/>
        </w:rPr>
        <w:t xml:space="preserve"> </w:t>
      </w:r>
    </w:p>
    <w:p w:rsidR="009536DF" w:rsidRDefault="00A025F7" w:rsidP="00B94179">
      <w:pPr>
        <w:numPr>
          <w:ilvl w:val="0"/>
          <w:numId w:val="1"/>
        </w:numPr>
        <w:spacing w:after="120" w:line="360" w:lineRule="auto"/>
        <w:ind w:left="680" w:hanging="680"/>
        <w:jc w:val="both"/>
        <w:rPr>
          <w:rFonts w:ascii="Arial" w:hAnsi="Arial"/>
        </w:rPr>
      </w:pPr>
      <w:r>
        <w:rPr>
          <w:rFonts w:ascii="Arial" w:hAnsi="Arial" w:hint="cs"/>
          <w:rtl/>
        </w:rPr>
        <w:t>כ</w:t>
      </w:r>
      <w:r w:rsidR="009A0C1F">
        <w:rPr>
          <w:rFonts w:ascii="Arial" w:hAnsi="Arial" w:hint="cs"/>
          <w:rtl/>
        </w:rPr>
        <w:t>חצי שנה</w:t>
      </w:r>
      <w:r>
        <w:rPr>
          <w:rFonts w:ascii="Arial" w:hAnsi="Arial" w:hint="cs"/>
          <w:rtl/>
        </w:rPr>
        <w:t xml:space="preserve"> לאחר נישואיה</w:t>
      </w:r>
      <w:r w:rsidR="00AF6132">
        <w:rPr>
          <w:rFonts w:ascii="Arial" w:hAnsi="Arial" w:hint="cs"/>
          <w:rtl/>
        </w:rPr>
        <w:t xml:space="preserve">ם, </w:t>
      </w:r>
      <w:r>
        <w:rPr>
          <w:rFonts w:ascii="Arial" w:hAnsi="Arial" w:hint="cs"/>
          <w:rtl/>
        </w:rPr>
        <w:t xml:space="preserve">נרכשה דירת </w:t>
      </w:r>
      <w:r w:rsidR="009A0C1F">
        <w:rPr>
          <w:rFonts w:ascii="Arial" w:hAnsi="Arial" w:hint="cs"/>
          <w:rtl/>
        </w:rPr>
        <w:t>המגורים</w:t>
      </w:r>
      <w:r w:rsidR="009536DF">
        <w:rPr>
          <w:rFonts w:ascii="Arial" w:hAnsi="Arial" w:hint="cs"/>
          <w:rtl/>
        </w:rPr>
        <w:t xml:space="preserve"> כאשר </w:t>
      </w:r>
      <w:r>
        <w:rPr>
          <w:rFonts w:ascii="Arial" w:hAnsi="Arial" w:hint="cs"/>
          <w:rtl/>
        </w:rPr>
        <w:t>הזכויות בדירה נרשמו ע"ש הנתבע בלבד</w:t>
      </w:r>
      <w:r w:rsidR="009536DF">
        <w:rPr>
          <w:rFonts w:ascii="Arial" w:hAnsi="Arial" w:hint="cs"/>
          <w:rtl/>
        </w:rPr>
        <w:t xml:space="preserve">. </w:t>
      </w:r>
      <w:r w:rsidR="00794B51">
        <w:rPr>
          <w:rFonts w:ascii="Arial" w:hAnsi="Arial" w:hint="cs"/>
          <w:rtl/>
        </w:rPr>
        <w:t xml:space="preserve">שאלת </w:t>
      </w:r>
      <w:r w:rsidR="00B94179">
        <w:rPr>
          <w:rFonts w:ascii="Arial" w:hAnsi="Arial" w:hint="cs"/>
          <w:rtl/>
        </w:rPr>
        <w:t>הבעלות</w:t>
      </w:r>
      <w:r w:rsidR="00794B51">
        <w:rPr>
          <w:rFonts w:ascii="Arial" w:hAnsi="Arial" w:hint="cs"/>
          <w:rtl/>
        </w:rPr>
        <w:t xml:space="preserve"> בדירה מהווה סלע מחלוקת בין הצדדים, ועל כך בהמשך. </w:t>
      </w:r>
    </w:p>
    <w:p w:rsidR="00A025F7" w:rsidRDefault="009536DF" w:rsidP="009536DF">
      <w:pPr>
        <w:numPr>
          <w:ilvl w:val="0"/>
          <w:numId w:val="1"/>
        </w:numPr>
        <w:spacing w:after="120" w:line="360" w:lineRule="auto"/>
        <w:ind w:left="680" w:hanging="680"/>
        <w:jc w:val="both"/>
        <w:rPr>
          <w:rFonts w:ascii="Arial" w:hAnsi="Arial"/>
        </w:rPr>
      </w:pPr>
      <w:r>
        <w:rPr>
          <w:rFonts w:ascii="Arial" w:hAnsi="Arial" w:hint="cs"/>
          <w:rtl/>
        </w:rPr>
        <w:t xml:space="preserve">יצוין, כי בדירה זו התגוררו </w:t>
      </w:r>
      <w:r w:rsidR="00652940">
        <w:rPr>
          <w:rFonts w:ascii="Arial" w:hAnsi="Arial" w:hint="cs"/>
          <w:rtl/>
        </w:rPr>
        <w:t xml:space="preserve">הצדדים </w:t>
      </w:r>
      <w:r>
        <w:rPr>
          <w:rFonts w:ascii="Arial" w:hAnsi="Arial" w:hint="cs"/>
          <w:rtl/>
        </w:rPr>
        <w:t>ב</w:t>
      </w:r>
      <w:r w:rsidR="00652940">
        <w:rPr>
          <w:rFonts w:ascii="Arial" w:hAnsi="Arial" w:hint="cs"/>
          <w:rtl/>
        </w:rPr>
        <w:t xml:space="preserve">יחד עם שלושת ילדיהם המשותפים במשך 30 שנים ועד היום. </w:t>
      </w:r>
      <w:r w:rsidR="00A025F7">
        <w:rPr>
          <w:rFonts w:ascii="Arial" w:hAnsi="Arial" w:hint="cs"/>
          <w:rtl/>
        </w:rPr>
        <w:t xml:space="preserve"> </w:t>
      </w:r>
    </w:p>
    <w:p w:rsidR="0031199D" w:rsidRDefault="00794B51" w:rsidP="00B94179">
      <w:pPr>
        <w:numPr>
          <w:ilvl w:val="0"/>
          <w:numId w:val="1"/>
        </w:numPr>
        <w:spacing w:after="120" w:line="360" w:lineRule="auto"/>
        <w:ind w:left="680" w:hanging="680"/>
        <w:jc w:val="both"/>
        <w:rPr>
          <w:rFonts w:ascii="Arial" w:hAnsi="Arial"/>
        </w:rPr>
      </w:pPr>
      <w:r>
        <w:rPr>
          <w:rFonts w:ascii="Arial" w:hAnsi="Arial" w:hint="cs"/>
          <w:rtl/>
        </w:rPr>
        <w:t xml:space="preserve">בשנת 2010, </w:t>
      </w:r>
      <w:r w:rsidR="00F806D8">
        <w:rPr>
          <w:rFonts w:ascii="Arial" w:hAnsi="Arial" w:hint="cs"/>
          <w:rtl/>
        </w:rPr>
        <w:t>בעקבות חובות שנוצרו בעסקיו של ה</w:t>
      </w:r>
      <w:r w:rsidR="00AF6132">
        <w:rPr>
          <w:rFonts w:ascii="Arial" w:hAnsi="Arial" w:hint="cs"/>
          <w:rtl/>
        </w:rPr>
        <w:t>נתבע</w:t>
      </w:r>
      <w:r w:rsidR="00F806D8">
        <w:rPr>
          <w:rFonts w:ascii="Arial" w:hAnsi="Arial" w:hint="cs"/>
          <w:rtl/>
        </w:rPr>
        <w:t xml:space="preserve">, </w:t>
      </w:r>
      <w:r w:rsidR="00CE0B96">
        <w:rPr>
          <w:rFonts w:ascii="Arial" w:hAnsi="Arial" w:hint="cs"/>
          <w:rtl/>
        </w:rPr>
        <w:t>החליט ה</w:t>
      </w:r>
      <w:r w:rsidR="00AF6132">
        <w:rPr>
          <w:rFonts w:ascii="Arial" w:hAnsi="Arial" w:hint="cs"/>
          <w:rtl/>
        </w:rPr>
        <w:t>נתבע</w:t>
      </w:r>
      <w:r w:rsidR="00CE0B96">
        <w:rPr>
          <w:rFonts w:ascii="Arial" w:hAnsi="Arial" w:hint="cs"/>
          <w:rtl/>
        </w:rPr>
        <w:t xml:space="preserve"> ליטול הלוואה </w:t>
      </w:r>
      <w:r w:rsidR="00A05863">
        <w:rPr>
          <w:rFonts w:ascii="Arial" w:hAnsi="Arial" w:hint="cs"/>
          <w:rtl/>
        </w:rPr>
        <w:t xml:space="preserve">מהבנק </w:t>
      </w:r>
      <w:r w:rsidR="0031199D">
        <w:rPr>
          <w:rFonts w:ascii="Arial" w:hAnsi="Arial" w:hint="cs"/>
          <w:rtl/>
        </w:rPr>
        <w:t xml:space="preserve">ע"ס 750,000 ₪ </w:t>
      </w:r>
      <w:r w:rsidR="00CE0B96">
        <w:rPr>
          <w:rFonts w:ascii="Arial" w:hAnsi="Arial" w:hint="cs"/>
          <w:rtl/>
        </w:rPr>
        <w:t xml:space="preserve">לצרכי </w:t>
      </w:r>
      <w:r w:rsidR="00652940">
        <w:rPr>
          <w:rFonts w:ascii="Arial" w:hAnsi="Arial" w:hint="cs"/>
          <w:rtl/>
        </w:rPr>
        <w:t xml:space="preserve">העסק. כבטוחה להחזר ההלוואה, דרש </w:t>
      </w:r>
      <w:r w:rsidR="00CE0B96">
        <w:rPr>
          <w:rFonts w:ascii="Arial" w:hAnsi="Arial" w:hint="cs"/>
          <w:rtl/>
        </w:rPr>
        <w:t xml:space="preserve">הבנק </w:t>
      </w:r>
      <w:r w:rsidR="00652940">
        <w:rPr>
          <w:rFonts w:ascii="Arial" w:hAnsi="Arial" w:hint="cs"/>
          <w:rtl/>
        </w:rPr>
        <w:t>למשכן את דירת המגורים וכן דרש כי</w:t>
      </w:r>
      <w:r w:rsidR="00F672AB">
        <w:rPr>
          <w:rFonts w:ascii="Arial" w:hAnsi="Arial" w:hint="cs"/>
          <w:rtl/>
        </w:rPr>
        <w:t xml:space="preserve"> תירשם משכנתא על </w:t>
      </w:r>
      <w:r w:rsidR="00F806D8">
        <w:rPr>
          <w:rFonts w:ascii="Arial" w:hAnsi="Arial" w:hint="cs"/>
          <w:rtl/>
        </w:rPr>
        <w:t>דירת המגורים</w:t>
      </w:r>
      <w:r w:rsidR="00F672AB">
        <w:rPr>
          <w:rFonts w:ascii="Arial" w:hAnsi="Arial" w:hint="cs"/>
          <w:rtl/>
        </w:rPr>
        <w:t xml:space="preserve"> ו</w:t>
      </w:r>
      <w:r w:rsidR="00CE0B96">
        <w:rPr>
          <w:rFonts w:ascii="Arial" w:hAnsi="Arial" w:hint="cs"/>
          <w:rtl/>
        </w:rPr>
        <w:t>ה</w:t>
      </w:r>
      <w:r w:rsidR="00AF6132">
        <w:rPr>
          <w:rFonts w:ascii="Arial" w:hAnsi="Arial" w:hint="cs"/>
          <w:rtl/>
        </w:rPr>
        <w:t>נתבע</w:t>
      </w:r>
      <w:r w:rsidR="00652940">
        <w:rPr>
          <w:rFonts w:ascii="Arial" w:hAnsi="Arial" w:hint="cs"/>
          <w:rtl/>
        </w:rPr>
        <w:t xml:space="preserve"> </w:t>
      </w:r>
      <w:r w:rsidR="00CE0B96">
        <w:rPr>
          <w:rFonts w:ascii="Arial" w:hAnsi="Arial" w:hint="cs"/>
          <w:rtl/>
        </w:rPr>
        <w:t xml:space="preserve">יחתים את התובעת על מסמכים </w:t>
      </w:r>
      <w:r w:rsidR="00652940">
        <w:rPr>
          <w:rFonts w:ascii="Arial" w:hAnsi="Arial" w:hint="cs"/>
          <w:rtl/>
        </w:rPr>
        <w:t xml:space="preserve">לפיהם </w:t>
      </w:r>
      <w:r w:rsidR="00CE0B96">
        <w:rPr>
          <w:rFonts w:ascii="Arial" w:hAnsi="Arial" w:hint="cs"/>
          <w:rtl/>
        </w:rPr>
        <w:t xml:space="preserve">היא </w:t>
      </w:r>
      <w:r w:rsidR="00A05863">
        <w:rPr>
          <w:rFonts w:ascii="Arial" w:hAnsi="Arial" w:hint="cs"/>
          <w:rtl/>
        </w:rPr>
        <w:t xml:space="preserve">מוותרת על הגנת </w:t>
      </w:r>
      <w:r w:rsidR="00B94179">
        <w:rPr>
          <w:rFonts w:ascii="Arial" w:hAnsi="Arial" w:hint="cs"/>
          <w:rtl/>
        </w:rPr>
        <w:t>בית המגורים</w:t>
      </w:r>
      <w:r w:rsidR="00AF6132">
        <w:rPr>
          <w:rFonts w:ascii="Arial" w:hAnsi="Arial" w:hint="cs"/>
          <w:rtl/>
        </w:rPr>
        <w:t xml:space="preserve"> </w:t>
      </w:r>
      <w:r w:rsidR="00A05863">
        <w:rPr>
          <w:rFonts w:ascii="Arial" w:hAnsi="Arial" w:hint="cs"/>
          <w:rtl/>
        </w:rPr>
        <w:t>המוקנות לה</w:t>
      </w:r>
      <w:r w:rsidR="00AF6132">
        <w:rPr>
          <w:rFonts w:ascii="Arial" w:hAnsi="Arial" w:hint="cs"/>
          <w:rtl/>
        </w:rPr>
        <w:t xml:space="preserve"> </w:t>
      </w:r>
      <w:r w:rsidR="009536DF">
        <w:rPr>
          <w:rFonts w:ascii="Arial" w:hAnsi="Arial" w:hint="cs"/>
          <w:rtl/>
        </w:rPr>
        <w:t xml:space="preserve">בדירה </w:t>
      </w:r>
      <w:r w:rsidR="00AF6132">
        <w:rPr>
          <w:rFonts w:ascii="Arial" w:hAnsi="Arial" w:hint="cs"/>
          <w:rtl/>
        </w:rPr>
        <w:t>ככל ש</w:t>
      </w:r>
      <w:r w:rsidR="00F806D8">
        <w:rPr>
          <w:rFonts w:ascii="Arial" w:hAnsi="Arial" w:hint="cs"/>
          <w:rtl/>
        </w:rPr>
        <w:t xml:space="preserve">הבנק ירצה לממש את המשכנתא ולמכור את דירת המגורים. </w:t>
      </w:r>
    </w:p>
    <w:p w:rsidR="00CE0B96" w:rsidRDefault="00794B51" w:rsidP="00B94179">
      <w:pPr>
        <w:numPr>
          <w:ilvl w:val="0"/>
          <w:numId w:val="1"/>
        </w:numPr>
        <w:spacing w:after="120" w:line="360" w:lineRule="auto"/>
        <w:ind w:left="680" w:hanging="680"/>
        <w:jc w:val="both"/>
        <w:rPr>
          <w:rFonts w:ascii="Arial" w:hAnsi="Arial"/>
        </w:rPr>
      </w:pPr>
      <w:r>
        <w:rPr>
          <w:rFonts w:ascii="Arial" w:hAnsi="Arial" w:hint="cs"/>
          <w:rtl/>
        </w:rPr>
        <w:t xml:space="preserve">לפיכך, </w:t>
      </w:r>
      <w:r w:rsidR="009536DF">
        <w:rPr>
          <w:rFonts w:ascii="Arial" w:hAnsi="Arial" w:hint="cs"/>
          <w:rtl/>
        </w:rPr>
        <w:t>על מנת ל</w:t>
      </w:r>
      <w:r>
        <w:rPr>
          <w:rFonts w:ascii="Arial" w:hAnsi="Arial" w:hint="cs"/>
          <w:rtl/>
        </w:rPr>
        <w:t xml:space="preserve">הסדיר את זכויותיה של התובעת </w:t>
      </w:r>
      <w:r w:rsidR="009536DF">
        <w:rPr>
          <w:rFonts w:ascii="Arial" w:hAnsi="Arial" w:hint="cs"/>
          <w:rtl/>
        </w:rPr>
        <w:t>בנוגע לסילוק החובות</w:t>
      </w:r>
      <w:r>
        <w:rPr>
          <w:rFonts w:ascii="Arial" w:hAnsi="Arial" w:hint="cs"/>
          <w:rtl/>
        </w:rPr>
        <w:t xml:space="preserve"> המשותפים</w:t>
      </w:r>
      <w:r w:rsidR="009536DF">
        <w:rPr>
          <w:rFonts w:ascii="Arial" w:hAnsi="Arial" w:hint="cs"/>
          <w:rtl/>
        </w:rPr>
        <w:t xml:space="preserve">, </w:t>
      </w:r>
      <w:r w:rsidR="00B94179">
        <w:rPr>
          <w:rFonts w:ascii="Arial" w:hAnsi="Arial" w:hint="cs"/>
          <w:rtl/>
        </w:rPr>
        <w:t xml:space="preserve">ערכו </w:t>
      </w:r>
      <w:r w:rsidR="009536DF">
        <w:rPr>
          <w:rFonts w:ascii="Arial" w:hAnsi="Arial" w:hint="cs"/>
          <w:rtl/>
        </w:rPr>
        <w:t xml:space="preserve">הצדדים </w:t>
      </w:r>
      <w:r>
        <w:rPr>
          <w:rFonts w:ascii="Arial" w:hAnsi="Arial" w:hint="cs"/>
          <w:rtl/>
        </w:rPr>
        <w:t xml:space="preserve">ביום 22.10.2010 </w:t>
      </w:r>
      <w:r w:rsidR="00F672AB">
        <w:rPr>
          <w:rFonts w:ascii="Arial" w:hAnsi="Arial" w:hint="cs"/>
          <w:rtl/>
        </w:rPr>
        <w:t xml:space="preserve">הסכם ממון </w:t>
      </w:r>
      <w:r>
        <w:rPr>
          <w:rFonts w:ascii="Arial" w:hAnsi="Arial" w:hint="cs"/>
          <w:rtl/>
        </w:rPr>
        <w:t>בסיוע בת דודתה של התובעת</w:t>
      </w:r>
      <w:r w:rsidR="002E284B">
        <w:rPr>
          <w:rFonts w:ascii="Arial" w:hAnsi="Arial" w:hint="cs"/>
          <w:rtl/>
        </w:rPr>
        <w:t>.</w:t>
      </w:r>
      <w:r w:rsidR="00F672AB">
        <w:rPr>
          <w:rFonts w:ascii="Arial" w:hAnsi="Arial" w:hint="cs"/>
          <w:rtl/>
        </w:rPr>
        <w:t xml:space="preserve"> </w:t>
      </w:r>
      <w:r w:rsidR="00144F47">
        <w:rPr>
          <w:rFonts w:ascii="Arial" w:hAnsi="Arial" w:hint="cs"/>
          <w:rtl/>
        </w:rPr>
        <w:t xml:space="preserve">במסגרת הסכם זה </w:t>
      </w:r>
      <w:r w:rsidR="00AF6132">
        <w:rPr>
          <w:rFonts w:ascii="Arial" w:hAnsi="Arial" w:hint="cs"/>
          <w:rtl/>
        </w:rPr>
        <w:t>הוסכם</w:t>
      </w:r>
      <w:r w:rsidR="00144F47">
        <w:rPr>
          <w:rFonts w:ascii="Arial" w:hAnsi="Arial" w:hint="cs"/>
          <w:rtl/>
        </w:rPr>
        <w:t xml:space="preserve"> כי </w:t>
      </w:r>
      <w:r w:rsidR="00B94179">
        <w:rPr>
          <w:rFonts w:ascii="Arial" w:hAnsi="Arial" w:hint="cs"/>
          <w:rtl/>
        </w:rPr>
        <w:t xml:space="preserve">הבעלות </w:t>
      </w:r>
      <w:r w:rsidR="00B94179">
        <w:rPr>
          <w:rFonts w:ascii="Arial" w:hAnsi="Arial" w:hint="cs"/>
          <w:rtl/>
        </w:rPr>
        <w:lastRenderedPageBreak/>
        <w:t xml:space="preserve">בדירת המגורים הינה בבעלות משותפת לצדדים </w:t>
      </w:r>
      <w:r w:rsidR="00144F47">
        <w:rPr>
          <w:rFonts w:ascii="Arial" w:hAnsi="Arial" w:hint="cs"/>
          <w:rtl/>
        </w:rPr>
        <w:t>ובחלקים שווים</w:t>
      </w:r>
      <w:r w:rsidR="00AF6132">
        <w:rPr>
          <w:rFonts w:ascii="Arial" w:hAnsi="Arial" w:hint="cs"/>
          <w:rtl/>
        </w:rPr>
        <w:t xml:space="preserve"> בי</w:t>
      </w:r>
      <w:r w:rsidR="009536DF">
        <w:rPr>
          <w:rFonts w:ascii="Arial" w:hAnsi="Arial" w:hint="cs"/>
          <w:rtl/>
        </w:rPr>
        <w:t>ניהם</w:t>
      </w:r>
      <w:r w:rsidR="00144F47">
        <w:rPr>
          <w:rFonts w:ascii="Arial" w:hAnsi="Arial" w:hint="cs"/>
          <w:rtl/>
        </w:rPr>
        <w:t xml:space="preserve"> וכי </w:t>
      </w:r>
      <w:r w:rsidR="00335314">
        <w:rPr>
          <w:rFonts w:ascii="Arial" w:hAnsi="Arial" w:hint="cs"/>
          <w:rtl/>
        </w:rPr>
        <w:t xml:space="preserve">במקרה של גירושין חבות התובעת בחובות המשותפים תהיה מוגבלת למחצית חוב המשכנתא כפי שיהיה באותה עת כאשר חוב זה יכוסה מתוך חלקה של התובעת בדירה </w:t>
      </w:r>
      <w:r w:rsidR="00040054">
        <w:rPr>
          <w:rFonts w:ascii="Arial" w:hAnsi="Arial" w:hint="cs"/>
          <w:rtl/>
        </w:rPr>
        <w:t>ו</w:t>
      </w:r>
      <w:r w:rsidR="00335314">
        <w:rPr>
          <w:rFonts w:ascii="Arial" w:hAnsi="Arial" w:hint="cs"/>
          <w:rtl/>
        </w:rPr>
        <w:t>לא מעבר ל</w:t>
      </w:r>
      <w:r w:rsidR="00040054">
        <w:rPr>
          <w:rFonts w:ascii="Arial" w:hAnsi="Arial" w:hint="cs"/>
          <w:rtl/>
        </w:rPr>
        <w:t>כך</w:t>
      </w:r>
      <w:r w:rsidR="00335314">
        <w:rPr>
          <w:rFonts w:ascii="Arial" w:hAnsi="Arial" w:hint="cs"/>
          <w:rtl/>
        </w:rPr>
        <w:t xml:space="preserve">. כן, הוסכם כי </w:t>
      </w:r>
      <w:r w:rsidR="009536DF">
        <w:rPr>
          <w:rFonts w:ascii="Arial" w:hAnsi="Arial" w:hint="cs"/>
          <w:rtl/>
        </w:rPr>
        <w:t xml:space="preserve">התובעת לא תחויב בחובות נוספים </w:t>
      </w:r>
      <w:r w:rsidR="00335314">
        <w:rPr>
          <w:rFonts w:ascii="Arial" w:hAnsi="Arial" w:hint="cs"/>
          <w:rtl/>
        </w:rPr>
        <w:t xml:space="preserve">לצד ג' </w:t>
      </w:r>
      <w:r w:rsidR="009536DF">
        <w:rPr>
          <w:rFonts w:ascii="Arial" w:hAnsi="Arial" w:hint="cs"/>
          <w:rtl/>
        </w:rPr>
        <w:t>מעבר ל</w:t>
      </w:r>
      <w:r w:rsidR="00335314">
        <w:rPr>
          <w:rFonts w:ascii="Arial" w:hAnsi="Arial" w:hint="cs"/>
          <w:rtl/>
        </w:rPr>
        <w:t xml:space="preserve">מחצית </w:t>
      </w:r>
      <w:r w:rsidR="009536DF">
        <w:rPr>
          <w:rFonts w:ascii="Arial" w:hAnsi="Arial" w:hint="cs"/>
          <w:rtl/>
        </w:rPr>
        <w:t>זכויותיה בדירה</w:t>
      </w:r>
      <w:r w:rsidR="00144F47">
        <w:rPr>
          <w:rFonts w:ascii="Arial" w:hAnsi="Arial" w:hint="cs"/>
          <w:rtl/>
        </w:rPr>
        <w:t>.</w:t>
      </w:r>
    </w:p>
    <w:p w:rsidR="00F50BAC" w:rsidRDefault="009536DF" w:rsidP="00B94179">
      <w:pPr>
        <w:numPr>
          <w:ilvl w:val="0"/>
          <w:numId w:val="1"/>
        </w:numPr>
        <w:spacing w:after="120" w:line="360" w:lineRule="auto"/>
        <w:ind w:left="680" w:hanging="680"/>
        <w:jc w:val="both"/>
        <w:rPr>
          <w:rFonts w:ascii="Arial" w:hAnsi="Arial"/>
        </w:rPr>
      </w:pPr>
      <w:r>
        <w:rPr>
          <w:rFonts w:ascii="Arial" w:hAnsi="Arial" w:hint="cs"/>
          <w:rtl/>
        </w:rPr>
        <w:t xml:space="preserve">במקביל, </w:t>
      </w:r>
      <w:r w:rsidR="00F50BAC">
        <w:rPr>
          <w:rFonts w:ascii="Arial" w:hAnsi="Arial" w:hint="cs"/>
          <w:rtl/>
        </w:rPr>
        <w:t>באותו יום</w:t>
      </w:r>
      <w:r w:rsidR="00B94179">
        <w:rPr>
          <w:rFonts w:ascii="Arial" w:hAnsi="Arial" w:hint="cs"/>
          <w:rtl/>
        </w:rPr>
        <w:t xml:space="preserve"> (</w:t>
      </w:r>
      <w:r w:rsidR="00F50BAC">
        <w:rPr>
          <w:rFonts w:ascii="Arial" w:hAnsi="Arial" w:hint="cs"/>
          <w:rtl/>
        </w:rPr>
        <w:t>22.10.20</w:t>
      </w:r>
      <w:r w:rsidR="00040054">
        <w:rPr>
          <w:rFonts w:ascii="Arial" w:hAnsi="Arial" w:hint="cs"/>
          <w:rtl/>
        </w:rPr>
        <w:t>10</w:t>
      </w:r>
      <w:r w:rsidR="00B94179">
        <w:rPr>
          <w:rFonts w:ascii="Arial" w:hAnsi="Arial" w:hint="cs"/>
          <w:rtl/>
        </w:rPr>
        <w:t>)</w:t>
      </w:r>
      <w:r w:rsidR="00F50BAC">
        <w:rPr>
          <w:rFonts w:ascii="Arial" w:hAnsi="Arial" w:hint="cs"/>
          <w:rtl/>
        </w:rPr>
        <w:t xml:space="preserve"> חתמה התובעת על מסמך </w:t>
      </w:r>
      <w:r w:rsidR="00144F47">
        <w:rPr>
          <w:rFonts w:ascii="Arial" w:hAnsi="Arial" w:hint="cs"/>
          <w:rtl/>
        </w:rPr>
        <w:t>ויתור לבנק</w:t>
      </w:r>
      <w:r w:rsidR="00270656">
        <w:rPr>
          <w:rFonts w:ascii="Arial" w:hAnsi="Arial" w:hint="cs"/>
          <w:rtl/>
        </w:rPr>
        <w:t xml:space="preserve"> </w:t>
      </w:r>
      <w:r w:rsidR="00F50BAC">
        <w:rPr>
          <w:rFonts w:ascii="Arial" w:hAnsi="Arial" w:hint="cs"/>
          <w:rtl/>
        </w:rPr>
        <w:t>בנוגע לדירת המגורים, לפיו לא תעמוד לזכותה הגנת בית המגורים וכי במקרה שהבנק יפעיל את זכותו למימוש המשכנתא ומכירת דירת המגורים, יהא עליה לפנות את הדירה והיא לא תוכל לטעון לזכות כלשהי שיש לה בדירת המגורים (</w:t>
      </w:r>
      <w:r w:rsidR="00F50BAC" w:rsidRPr="00F50BAC">
        <w:rPr>
          <w:rFonts w:ascii="Arial" w:hAnsi="Arial" w:hint="cs"/>
          <w:b/>
          <w:bCs/>
          <w:rtl/>
        </w:rPr>
        <w:t>נספח ת/1 לתצהיר התובעת</w:t>
      </w:r>
      <w:r w:rsidR="00F50BAC">
        <w:rPr>
          <w:rFonts w:ascii="Arial" w:hAnsi="Arial" w:hint="cs"/>
          <w:rtl/>
        </w:rPr>
        <w:t xml:space="preserve">). </w:t>
      </w:r>
    </w:p>
    <w:p w:rsidR="00B94179" w:rsidRDefault="00B94179" w:rsidP="00DD5B23">
      <w:pPr>
        <w:numPr>
          <w:ilvl w:val="0"/>
          <w:numId w:val="1"/>
        </w:numPr>
        <w:spacing w:after="120" w:line="360" w:lineRule="auto"/>
        <w:ind w:left="680" w:hanging="680"/>
        <w:jc w:val="both"/>
        <w:rPr>
          <w:rFonts w:ascii="Arial" w:hAnsi="Arial"/>
        </w:rPr>
      </w:pPr>
      <w:r>
        <w:rPr>
          <w:rFonts w:ascii="Arial" w:hAnsi="Arial" w:hint="cs"/>
          <w:rtl/>
        </w:rPr>
        <w:t xml:space="preserve">בחלוף </w:t>
      </w:r>
      <w:r w:rsidR="00DD5B23">
        <w:rPr>
          <w:rFonts w:ascii="Arial" w:hAnsi="Arial" w:hint="cs"/>
          <w:rtl/>
        </w:rPr>
        <w:t>5</w:t>
      </w:r>
      <w:r>
        <w:rPr>
          <w:rFonts w:ascii="Arial" w:hAnsi="Arial" w:hint="cs"/>
          <w:rtl/>
        </w:rPr>
        <w:t xml:space="preserve"> שנים ממועד החתימה על הסכם הממון, ב</w:t>
      </w:r>
      <w:r w:rsidR="00DD5B23">
        <w:rPr>
          <w:rFonts w:ascii="Arial" w:hAnsi="Arial" w:hint="cs"/>
          <w:rtl/>
        </w:rPr>
        <w:t xml:space="preserve">יום 22.3.2015 הגישו הצדדים בקשה </w:t>
      </w:r>
      <w:r>
        <w:rPr>
          <w:rFonts w:ascii="Arial" w:hAnsi="Arial" w:hint="cs"/>
          <w:rtl/>
        </w:rPr>
        <w:t xml:space="preserve">לאישור הסכם הממון בביהמ"ש לענייני משפחה אשר נדונה בפני מותב זה (תה"ס 44289-03-15). </w:t>
      </w:r>
    </w:p>
    <w:p w:rsidR="00F672AB" w:rsidRDefault="00DD5B23" w:rsidP="00A71F88">
      <w:pPr>
        <w:numPr>
          <w:ilvl w:val="0"/>
          <w:numId w:val="1"/>
        </w:numPr>
        <w:spacing w:after="120" w:line="360" w:lineRule="auto"/>
        <w:ind w:left="680" w:hanging="680"/>
        <w:jc w:val="both"/>
        <w:rPr>
          <w:rFonts w:ascii="Arial" w:hAnsi="Arial"/>
        </w:rPr>
      </w:pPr>
      <w:r>
        <w:rPr>
          <w:rFonts w:ascii="Arial" w:hAnsi="Arial" w:hint="cs"/>
          <w:rtl/>
        </w:rPr>
        <w:t>בדיון ביום 14.4.2015 שנקבע לאישור ההסכם</w:t>
      </w:r>
      <w:r w:rsidR="00A71F88">
        <w:rPr>
          <w:rFonts w:ascii="Arial" w:hAnsi="Arial" w:hint="cs"/>
          <w:rtl/>
        </w:rPr>
        <w:t xml:space="preserve">, הודיע </w:t>
      </w:r>
      <w:r>
        <w:rPr>
          <w:rFonts w:ascii="Arial" w:hAnsi="Arial" w:hint="cs"/>
          <w:rtl/>
        </w:rPr>
        <w:t xml:space="preserve">הנתבע כי  הוא מבקש לעבור שוב על ההסכם ולהבין את המשמעויות שלו ועל כן הצדדים ביקשו לקבוע דיון נוסף. </w:t>
      </w:r>
    </w:p>
    <w:p w:rsidR="00DD5B23" w:rsidRDefault="00DD5B23" w:rsidP="00DD5B23">
      <w:pPr>
        <w:numPr>
          <w:ilvl w:val="0"/>
          <w:numId w:val="1"/>
        </w:numPr>
        <w:spacing w:after="120" w:line="360" w:lineRule="auto"/>
        <w:ind w:left="680" w:hanging="680"/>
        <w:jc w:val="both"/>
        <w:rPr>
          <w:rFonts w:ascii="Arial" w:hAnsi="Arial"/>
        </w:rPr>
      </w:pPr>
      <w:r>
        <w:rPr>
          <w:rFonts w:ascii="Arial" w:hAnsi="Arial" w:hint="cs"/>
          <w:rtl/>
        </w:rPr>
        <w:t xml:space="preserve">ביום 27.4.2015 התקיים דיון נוסף במעמד הצדדים אשר גם במהלכו הודיעו הצדדים </w:t>
      </w:r>
      <w:r w:rsidR="00A71F88">
        <w:rPr>
          <w:rFonts w:ascii="Arial" w:hAnsi="Arial" w:hint="cs"/>
          <w:rtl/>
        </w:rPr>
        <w:t xml:space="preserve">כי ברצונם </w:t>
      </w:r>
      <w:r>
        <w:rPr>
          <w:rFonts w:ascii="Arial" w:hAnsi="Arial" w:hint="cs"/>
          <w:rtl/>
        </w:rPr>
        <w:t xml:space="preserve">לערוך הסכם פשוט יותר ועל כן ביקשו למחוק את ההליך ולהגיש לביהמ"ש הסכם חדש לאישורו. דא-עקא, הצדדים לא הגישו הסכם חדש כאמור. </w:t>
      </w:r>
    </w:p>
    <w:p w:rsidR="00DD5B23" w:rsidRDefault="00DD5B23" w:rsidP="00512DCF">
      <w:pPr>
        <w:numPr>
          <w:ilvl w:val="0"/>
          <w:numId w:val="1"/>
        </w:numPr>
        <w:spacing w:after="120" w:line="360" w:lineRule="auto"/>
        <w:ind w:left="680" w:hanging="680"/>
        <w:jc w:val="both"/>
        <w:rPr>
          <w:rFonts w:ascii="Arial" w:hAnsi="Arial"/>
        </w:rPr>
      </w:pPr>
      <w:r>
        <w:rPr>
          <w:rFonts w:ascii="Arial" w:hAnsi="Arial" w:hint="cs"/>
          <w:rtl/>
        </w:rPr>
        <w:t xml:space="preserve">יצוין, כי </w:t>
      </w:r>
      <w:r w:rsidR="00512DCF">
        <w:rPr>
          <w:rFonts w:ascii="Arial" w:hAnsi="Arial" w:hint="cs"/>
          <w:rtl/>
        </w:rPr>
        <w:t xml:space="preserve">בשני הדיונים הנ"ל הצהיר הנתבע לפרוטוקול כי הזכויות בדירה הינן משותפות וכי 50% מהזכויות שייכת לתובעת. </w:t>
      </w:r>
    </w:p>
    <w:p w:rsidR="00F672AB" w:rsidRDefault="001C0E5C" w:rsidP="00F718F8">
      <w:pPr>
        <w:numPr>
          <w:ilvl w:val="0"/>
          <w:numId w:val="1"/>
        </w:numPr>
        <w:spacing w:after="120" w:line="360" w:lineRule="auto"/>
        <w:ind w:left="680" w:hanging="680"/>
        <w:jc w:val="both"/>
        <w:rPr>
          <w:rFonts w:ascii="Arial" w:hAnsi="Arial"/>
        </w:rPr>
      </w:pPr>
      <w:r>
        <w:rPr>
          <w:rFonts w:ascii="Arial" w:hAnsi="Arial" w:hint="cs"/>
          <w:rtl/>
        </w:rPr>
        <w:t>לטענת התובעת היא רומתה והוטעתה</w:t>
      </w:r>
      <w:r w:rsidR="00335314">
        <w:rPr>
          <w:rFonts w:ascii="Arial" w:hAnsi="Arial" w:hint="cs"/>
          <w:rtl/>
        </w:rPr>
        <w:t xml:space="preserve"> ע"י הנתבע </w:t>
      </w:r>
      <w:r>
        <w:rPr>
          <w:rFonts w:ascii="Arial" w:hAnsi="Arial" w:hint="cs"/>
          <w:rtl/>
        </w:rPr>
        <w:t xml:space="preserve">שכן </w:t>
      </w:r>
      <w:r w:rsidR="00512DCF">
        <w:rPr>
          <w:rFonts w:ascii="Arial" w:hAnsi="Arial" w:hint="cs"/>
          <w:rtl/>
        </w:rPr>
        <w:t xml:space="preserve">לבקשת הנתבע, היא חתמה על </w:t>
      </w:r>
      <w:r>
        <w:rPr>
          <w:rFonts w:ascii="Arial" w:hAnsi="Arial" w:hint="cs"/>
          <w:rtl/>
        </w:rPr>
        <w:t>מסמכי הויתור לטובת הבנק</w:t>
      </w:r>
      <w:r w:rsidR="00270656">
        <w:rPr>
          <w:rFonts w:ascii="Arial" w:hAnsi="Arial" w:hint="cs"/>
          <w:rtl/>
        </w:rPr>
        <w:t xml:space="preserve">, </w:t>
      </w:r>
      <w:r w:rsidR="00512DCF">
        <w:rPr>
          <w:rFonts w:ascii="Arial" w:hAnsi="Arial" w:hint="cs"/>
          <w:rtl/>
        </w:rPr>
        <w:t xml:space="preserve">אולם בפועל הנתבע </w:t>
      </w:r>
      <w:r w:rsidR="00A71F88">
        <w:rPr>
          <w:rFonts w:ascii="Arial" w:hAnsi="Arial" w:hint="cs"/>
          <w:rtl/>
        </w:rPr>
        <w:t xml:space="preserve">סרב </w:t>
      </w:r>
      <w:r w:rsidR="00512DCF">
        <w:rPr>
          <w:rFonts w:ascii="Arial" w:hAnsi="Arial" w:hint="cs"/>
          <w:rtl/>
        </w:rPr>
        <w:t xml:space="preserve">לאשר את ההסכם וכי עד היום לא אושר הסכם אשר מגן </w:t>
      </w:r>
      <w:r w:rsidR="00A71F88">
        <w:rPr>
          <w:rFonts w:ascii="Arial" w:hAnsi="Arial" w:hint="cs"/>
          <w:rtl/>
        </w:rPr>
        <w:t xml:space="preserve">על התובעת </w:t>
      </w:r>
      <w:r w:rsidR="00512DCF">
        <w:rPr>
          <w:rFonts w:ascii="Arial" w:hAnsi="Arial" w:hint="cs"/>
          <w:rtl/>
        </w:rPr>
        <w:t xml:space="preserve">הן </w:t>
      </w:r>
      <w:r w:rsidR="00A71F88">
        <w:rPr>
          <w:rFonts w:ascii="Arial" w:hAnsi="Arial" w:hint="cs"/>
          <w:rtl/>
        </w:rPr>
        <w:t xml:space="preserve">בנוגע </w:t>
      </w:r>
      <w:r w:rsidR="00F718F8">
        <w:rPr>
          <w:rFonts w:ascii="Arial" w:hAnsi="Arial" w:hint="cs"/>
          <w:rtl/>
        </w:rPr>
        <w:t>לז</w:t>
      </w:r>
      <w:r w:rsidR="00512DCF">
        <w:rPr>
          <w:rFonts w:ascii="Arial" w:hAnsi="Arial" w:hint="cs"/>
          <w:rtl/>
        </w:rPr>
        <w:t xml:space="preserve">כויותיה בדירה והן בנוגע לחובות המשותפים. </w:t>
      </w:r>
    </w:p>
    <w:p w:rsidR="00F672AB" w:rsidRPr="00F672AB" w:rsidRDefault="00512DCF" w:rsidP="00512DCF">
      <w:pPr>
        <w:numPr>
          <w:ilvl w:val="0"/>
          <w:numId w:val="1"/>
        </w:numPr>
        <w:spacing w:after="120" w:line="360" w:lineRule="auto"/>
        <w:ind w:left="680" w:hanging="680"/>
        <w:jc w:val="both"/>
        <w:rPr>
          <w:rFonts w:ascii="Arial" w:hAnsi="Arial"/>
        </w:rPr>
      </w:pPr>
      <w:r>
        <w:rPr>
          <w:rFonts w:ascii="Arial" w:hAnsi="Arial" w:hint="cs"/>
          <w:rtl/>
        </w:rPr>
        <w:t xml:space="preserve">ברבות השנים, עקב כך </w:t>
      </w:r>
      <w:r w:rsidR="00D4165B">
        <w:rPr>
          <w:rFonts w:ascii="Arial" w:hAnsi="Arial" w:hint="cs"/>
          <w:rtl/>
        </w:rPr>
        <w:t>ש</w:t>
      </w:r>
      <w:r w:rsidR="00F672AB">
        <w:rPr>
          <w:rFonts w:ascii="Arial" w:hAnsi="Arial" w:hint="cs"/>
          <w:rtl/>
        </w:rPr>
        <w:t>ה</w:t>
      </w:r>
      <w:r w:rsidR="00AF6132">
        <w:rPr>
          <w:rFonts w:ascii="Arial" w:hAnsi="Arial" w:hint="cs"/>
          <w:rtl/>
        </w:rPr>
        <w:t>נתבע</w:t>
      </w:r>
      <w:r w:rsidR="00270656">
        <w:rPr>
          <w:rFonts w:ascii="Arial" w:hAnsi="Arial" w:hint="cs"/>
          <w:rtl/>
        </w:rPr>
        <w:t xml:space="preserve"> </w:t>
      </w:r>
      <w:r w:rsidR="00F672AB">
        <w:rPr>
          <w:rFonts w:ascii="Arial" w:hAnsi="Arial" w:hint="cs"/>
          <w:rtl/>
        </w:rPr>
        <w:t xml:space="preserve">לא עמד בהתחייבות להשבת חובו לבנק בגין </w:t>
      </w:r>
      <w:r w:rsidR="00D4165B">
        <w:rPr>
          <w:rFonts w:ascii="Arial" w:hAnsi="Arial" w:hint="cs"/>
          <w:rtl/>
        </w:rPr>
        <w:t>ההלוואה שנטלה לצרכי העסק</w:t>
      </w:r>
      <w:r w:rsidR="00F672AB">
        <w:rPr>
          <w:rFonts w:ascii="Arial" w:hAnsi="Arial" w:hint="cs"/>
          <w:rtl/>
        </w:rPr>
        <w:t xml:space="preserve">, </w:t>
      </w:r>
      <w:r>
        <w:rPr>
          <w:rFonts w:ascii="Arial" w:hAnsi="Arial" w:hint="cs"/>
          <w:rtl/>
        </w:rPr>
        <w:t xml:space="preserve">הגיש הבנק הממשכן </w:t>
      </w:r>
      <w:r w:rsidR="00B41B59">
        <w:rPr>
          <w:rFonts w:ascii="Arial" w:hAnsi="Arial" w:hint="cs"/>
          <w:rtl/>
        </w:rPr>
        <w:t>ביום 22.10.2020 כנגד ה</w:t>
      </w:r>
      <w:r w:rsidR="00AF6132">
        <w:rPr>
          <w:rFonts w:ascii="Arial" w:hAnsi="Arial" w:hint="cs"/>
          <w:rtl/>
        </w:rPr>
        <w:t>נתבע</w:t>
      </w:r>
      <w:r w:rsidR="00B41B59">
        <w:rPr>
          <w:rFonts w:ascii="Arial" w:hAnsi="Arial" w:hint="cs"/>
          <w:rtl/>
        </w:rPr>
        <w:t xml:space="preserve"> בקשה למימוש המשכנתא על דירת המגורים.</w:t>
      </w:r>
    </w:p>
    <w:p w:rsidR="00CE0B96" w:rsidRDefault="00512DCF" w:rsidP="000E20D1">
      <w:pPr>
        <w:numPr>
          <w:ilvl w:val="0"/>
          <w:numId w:val="1"/>
        </w:numPr>
        <w:spacing w:after="120" w:line="360" w:lineRule="auto"/>
        <w:ind w:left="680" w:hanging="680"/>
        <w:jc w:val="both"/>
        <w:rPr>
          <w:rFonts w:ascii="Arial" w:hAnsi="Arial"/>
        </w:rPr>
      </w:pPr>
      <w:r>
        <w:rPr>
          <w:rFonts w:ascii="Arial" w:hAnsi="Arial" w:hint="cs"/>
          <w:rtl/>
        </w:rPr>
        <w:t xml:space="preserve">עוד </w:t>
      </w:r>
      <w:r w:rsidR="00A025F7">
        <w:rPr>
          <w:rFonts w:ascii="Arial" w:hAnsi="Arial" w:hint="cs"/>
          <w:rtl/>
        </w:rPr>
        <w:t xml:space="preserve">בחודש ינואר 2020 </w:t>
      </w:r>
      <w:r>
        <w:rPr>
          <w:rFonts w:ascii="Arial" w:hAnsi="Arial" w:hint="cs"/>
          <w:rtl/>
        </w:rPr>
        <w:t>הגישה המבקשת בקשה ל</w:t>
      </w:r>
      <w:r w:rsidR="00A025F7">
        <w:rPr>
          <w:rFonts w:ascii="Arial" w:hAnsi="Arial" w:hint="cs"/>
          <w:rtl/>
        </w:rPr>
        <w:t>יישוב סכ</w:t>
      </w:r>
      <w:r w:rsidR="000E20D1">
        <w:rPr>
          <w:rFonts w:ascii="Arial" w:hAnsi="Arial" w:hint="cs"/>
          <w:rtl/>
        </w:rPr>
        <w:t>ס</w:t>
      </w:r>
      <w:r w:rsidR="00A025F7">
        <w:rPr>
          <w:rFonts w:ascii="Arial" w:hAnsi="Arial" w:hint="cs"/>
          <w:rtl/>
        </w:rPr>
        <w:t xml:space="preserve">וך </w:t>
      </w:r>
      <w:r w:rsidR="00F62DB5">
        <w:rPr>
          <w:rFonts w:ascii="Arial" w:hAnsi="Arial" w:hint="cs"/>
          <w:rtl/>
        </w:rPr>
        <w:t>בפני בית הדין הרבני</w:t>
      </w:r>
      <w:r w:rsidR="00A025F7">
        <w:rPr>
          <w:rFonts w:ascii="Arial" w:hAnsi="Arial" w:hint="cs"/>
          <w:rtl/>
        </w:rPr>
        <w:t>. בד בבד</w:t>
      </w:r>
      <w:r>
        <w:rPr>
          <w:rFonts w:ascii="Arial" w:hAnsi="Arial" w:hint="cs"/>
          <w:rtl/>
        </w:rPr>
        <w:t xml:space="preserve"> עם הגשת הבקשה, עתרה התובעת </w:t>
      </w:r>
      <w:r w:rsidR="00A025F7">
        <w:rPr>
          <w:rFonts w:ascii="Arial" w:hAnsi="Arial" w:hint="cs"/>
          <w:rtl/>
        </w:rPr>
        <w:t>ל</w:t>
      </w:r>
      <w:r w:rsidR="00CB58C4">
        <w:rPr>
          <w:rFonts w:ascii="Arial" w:hAnsi="Arial" w:hint="cs"/>
          <w:rtl/>
        </w:rPr>
        <w:t>מתן</w:t>
      </w:r>
      <w:r w:rsidR="00A025F7">
        <w:rPr>
          <w:rFonts w:ascii="Arial" w:hAnsi="Arial" w:hint="cs"/>
          <w:rtl/>
        </w:rPr>
        <w:t xml:space="preserve"> צו לאיסור דיספוזיציה ב</w:t>
      </w:r>
      <w:r w:rsidR="00B93D04">
        <w:rPr>
          <w:rFonts w:ascii="Arial" w:hAnsi="Arial" w:hint="cs"/>
          <w:rtl/>
        </w:rPr>
        <w:t>דירה</w:t>
      </w:r>
      <w:r w:rsidR="00A025F7">
        <w:rPr>
          <w:rFonts w:ascii="Arial" w:hAnsi="Arial" w:hint="cs"/>
          <w:rtl/>
        </w:rPr>
        <w:t>. בי</w:t>
      </w:r>
      <w:r w:rsidR="00F62DB5">
        <w:rPr>
          <w:rFonts w:ascii="Arial" w:hAnsi="Arial" w:hint="cs"/>
          <w:rtl/>
        </w:rPr>
        <w:t>ה"ד הרבני</w:t>
      </w:r>
      <w:r w:rsidR="00A025F7">
        <w:rPr>
          <w:rFonts w:ascii="Arial" w:hAnsi="Arial" w:hint="cs"/>
          <w:rtl/>
        </w:rPr>
        <w:t xml:space="preserve"> נעתר לבקשה והצו הוארך מעת לעת. </w:t>
      </w:r>
      <w:r w:rsidR="00D4165B">
        <w:rPr>
          <w:rFonts w:ascii="Arial" w:hAnsi="Arial" w:hint="cs"/>
          <w:rtl/>
        </w:rPr>
        <w:t xml:space="preserve">בשלב מסוים, לאור </w:t>
      </w:r>
      <w:r w:rsidR="00CE0B96">
        <w:rPr>
          <w:rFonts w:ascii="Arial" w:hAnsi="Arial" w:hint="cs"/>
          <w:rtl/>
        </w:rPr>
        <w:t>עתירת הבעל לבי</w:t>
      </w:r>
      <w:r w:rsidR="00F62DB5">
        <w:rPr>
          <w:rFonts w:ascii="Arial" w:hAnsi="Arial" w:hint="cs"/>
          <w:rtl/>
        </w:rPr>
        <w:t xml:space="preserve">ה"ד </w:t>
      </w:r>
      <w:r w:rsidR="00D4165B">
        <w:rPr>
          <w:rFonts w:ascii="Arial" w:hAnsi="Arial" w:hint="cs"/>
          <w:rtl/>
        </w:rPr>
        <w:t>הרבני ל</w:t>
      </w:r>
      <w:r w:rsidR="00CE0B96">
        <w:rPr>
          <w:rFonts w:ascii="Arial" w:hAnsi="Arial" w:hint="cs"/>
          <w:rtl/>
        </w:rPr>
        <w:t xml:space="preserve">ביטול הצו, החליט ביה"ד </w:t>
      </w:r>
      <w:r w:rsidR="00F62DB5">
        <w:rPr>
          <w:rFonts w:ascii="Arial" w:hAnsi="Arial" w:hint="cs"/>
          <w:rtl/>
        </w:rPr>
        <w:t xml:space="preserve">הרבני </w:t>
      </w:r>
      <w:r w:rsidR="00CE0B96">
        <w:rPr>
          <w:rFonts w:ascii="Arial" w:hAnsi="Arial" w:hint="cs"/>
          <w:rtl/>
        </w:rPr>
        <w:t>שלא לה</w:t>
      </w:r>
      <w:r>
        <w:rPr>
          <w:rFonts w:ascii="Arial" w:hAnsi="Arial" w:hint="cs"/>
          <w:rtl/>
        </w:rPr>
        <w:t>אריך את הצו וזאת משום שלא הי</w:t>
      </w:r>
      <w:r w:rsidR="000E20D1">
        <w:rPr>
          <w:rFonts w:ascii="Arial" w:hAnsi="Arial" w:hint="cs"/>
          <w:rtl/>
        </w:rPr>
        <w:t>ה</w:t>
      </w:r>
      <w:r>
        <w:rPr>
          <w:rFonts w:ascii="Arial" w:hAnsi="Arial" w:hint="cs"/>
          <w:rtl/>
        </w:rPr>
        <w:t xml:space="preserve"> בפניו הליך </w:t>
      </w:r>
      <w:r w:rsidR="00CE0B96">
        <w:rPr>
          <w:rFonts w:ascii="Arial" w:hAnsi="Arial" w:hint="cs"/>
          <w:rtl/>
        </w:rPr>
        <w:t>רכושי בעניי</w:t>
      </w:r>
      <w:r>
        <w:rPr>
          <w:rFonts w:ascii="Arial" w:hAnsi="Arial" w:hint="cs"/>
          <w:rtl/>
        </w:rPr>
        <w:t>נם של הצדדים</w:t>
      </w:r>
      <w:r w:rsidR="000E20D1">
        <w:rPr>
          <w:rFonts w:ascii="Arial" w:hAnsi="Arial" w:hint="cs"/>
          <w:rtl/>
        </w:rPr>
        <w:t xml:space="preserve"> ולכן קבע כי הינו מנוע מלדון בעניין זה. </w:t>
      </w:r>
      <w:r w:rsidR="00CE0B96">
        <w:rPr>
          <w:rFonts w:ascii="Arial" w:hAnsi="Arial" w:hint="cs"/>
          <w:rtl/>
        </w:rPr>
        <w:t xml:space="preserve"> </w:t>
      </w:r>
    </w:p>
    <w:p w:rsidR="00E340C5" w:rsidRDefault="00CE0B96" w:rsidP="00F718F8">
      <w:pPr>
        <w:numPr>
          <w:ilvl w:val="0"/>
          <w:numId w:val="1"/>
        </w:numPr>
        <w:spacing w:after="120" w:line="360" w:lineRule="auto"/>
        <w:ind w:left="680" w:hanging="680"/>
        <w:jc w:val="both"/>
        <w:rPr>
          <w:rFonts w:ascii="Arial" w:hAnsi="Arial"/>
        </w:rPr>
      </w:pPr>
      <w:r>
        <w:rPr>
          <w:rFonts w:ascii="Arial" w:hAnsi="Arial" w:hint="cs"/>
          <w:rtl/>
        </w:rPr>
        <w:t xml:space="preserve">ביום 17.9.2020 הגישה התובעת </w:t>
      </w:r>
      <w:r w:rsidR="00F718F8">
        <w:rPr>
          <w:rFonts w:ascii="Arial" w:hAnsi="Arial" w:hint="cs"/>
          <w:rtl/>
        </w:rPr>
        <w:t xml:space="preserve">לבית המשפט לענייני משפחה </w:t>
      </w:r>
      <w:r>
        <w:rPr>
          <w:rFonts w:ascii="Arial" w:hAnsi="Arial" w:hint="cs"/>
          <w:rtl/>
        </w:rPr>
        <w:t>את התביע</w:t>
      </w:r>
      <w:r w:rsidR="00B93D04">
        <w:rPr>
          <w:rFonts w:ascii="Arial" w:hAnsi="Arial" w:hint="cs"/>
          <w:rtl/>
        </w:rPr>
        <w:t xml:space="preserve">ות </w:t>
      </w:r>
      <w:r>
        <w:rPr>
          <w:rFonts w:ascii="Arial" w:hAnsi="Arial" w:hint="cs"/>
          <w:rtl/>
        </w:rPr>
        <w:t>למתן פסק דין הצהרתי בעניין הדירה, תביעה רכושית וכן תביעה למזונות אישה</w:t>
      </w:r>
      <w:r w:rsidR="00F62DB5">
        <w:rPr>
          <w:rFonts w:ascii="Arial" w:hAnsi="Arial" w:hint="cs"/>
          <w:rtl/>
        </w:rPr>
        <w:t>.</w:t>
      </w:r>
      <w:r>
        <w:rPr>
          <w:rFonts w:ascii="Arial" w:hAnsi="Arial" w:hint="cs"/>
          <w:rtl/>
        </w:rPr>
        <w:t xml:space="preserve">  </w:t>
      </w:r>
    </w:p>
    <w:p w:rsidR="00CE0B96" w:rsidRDefault="00D25A3A" w:rsidP="00F718F8">
      <w:pPr>
        <w:numPr>
          <w:ilvl w:val="0"/>
          <w:numId w:val="1"/>
        </w:numPr>
        <w:spacing w:after="120" w:line="360" w:lineRule="auto"/>
        <w:ind w:left="680" w:hanging="680"/>
        <w:jc w:val="both"/>
        <w:rPr>
          <w:rFonts w:ascii="Arial" w:hAnsi="Arial"/>
        </w:rPr>
      </w:pPr>
      <w:r>
        <w:rPr>
          <w:rFonts w:ascii="Arial" w:hAnsi="Arial" w:hint="cs"/>
          <w:rtl/>
        </w:rPr>
        <w:lastRenderedPageBreak/>
        <w:t xml:space="preserve">ביום 10.01.2021 הגישה התובעת בקשה לצירוף אביו של הנתבע </w:t>
      </w:r>
      <w:r w:rsidR="00B93D04">
        <w:rPr>
          <w:rFonts w:ascii="Arial" w:hAnsi="Arial" w:hint="cs"/>
          <w:rtl/>
        </w:rPr>
        <w:t xml:space="preserve">כנתבע נוסף </w:t>
      </w:r>
      <w:r>
        <w:rPr>
          <w:rFonts w:ascii="Arial" w:hAnsi="Arial" w:hint="cs"/>
          <w:rtl/>
        </w:rPr>
        <w:t xml:space="preserve">לתביעה הרכושית בטענה כי </w:t>
      </w:r>
      <w:r w:rsidR="000E20D1">
        <w:rPr>
          <w:rFonts w:ascii="Arial" w:hAnsi="Arial" w:hint="cs"/>
          <w:rtl/>
        </w:rPr>
        <w:t>קיים עירוב נכסים בין הנתבע לאביו וכ</w:t>
      </w:r>
      <w:r w:rsidR="00F718F8">
        <w:rPr>
          <w:rFonts w:ascii="Arial" w:hAnsi="Arial" w:hint="cs"/>
          <w:rtl/>
        </w:rPr>
        <w:t>ן</w:t>
      </w:r>
      <w:r w:rsidR="000E20D1">
        <w:rPr>
          <w:rFonts w:ascii="Arial" w:hAnsi="Arial" w:hint="cs"/>
          <w:rtl/>
        </w:rPr>
        <w:t xml:space="preserve"> </w:t>
      </w:r>
      <w:r w:rsidR="00A72753">
        <w:rPr>
          <w:rFonts w:ascii="Arial" w:hAnsi="Arial" w:hint="cs"/>
          <w:rtl/>
        </w:rPr>
        <w:t xml:space="preserve">כי </w:t>
      </w:r>
      <w:r>
        <w:rPr>
          <w:rFonts w:ascii="Arial" w:hAnsi="Arial" w:hint="cs"/>
          <w:rtl/>
        </w:rPr>
        <w:t>במהלך השנים ה</w:t>
      </w:r>
      <w:r w:rsidR="00F62DB5">
        <w:rPr>
          <w:rFonts w:ascii="Arial" w:hAnsi="Arial" w:hint="cs"/>
          <w:rtl/>
        </w:rPr>
        <w:t>נתבע</w:t>
      </w:r>
      <w:r>
        <w:rPr>
          <w:rFonts w:ascii="Arial" w:hAnsi="Arial" w:hint="cs"/>
          <w:rtl/>
        </w:rPr>
        <w:t xml:space="preserve"> הבריח כספים</w:t>
      </w:r>
      <w:r w:rsidR="00040054">
        <w:rPr>
          <w:rFonts w:ascii="Arial" w:hAnsi="Arial" w:hint="cs"/>
          <w:rtl/>
        </w:rPr>
        <w:t xml:space="preserve"> ונכסים</w:t>
      </w:r>
      <w:r>
        <w:rPr>
          <w:rFonts w:ascii="Arial" w:hAnsi="Arial" w:hint="cs"/>
          <w:rtl/>
        </w:rPr>
        <w:t xml:space="preserve"> </w:t>
      </w:r>
      <w:r w:rsidR="00040054">
        <w:rPr>
          <w:rFonts w:ascii="Arial" w:hAnsi="Arial" w:hint="cs"/>
          <w:rtl/>
        </w:rPr>
        <w:t xml:space="preserve">לידי אביו </w:t>
      </w:r>
      <w:r>
        <w:rPr>
          <w:rFonts w:ascii="Arial" w:hAnsi="Arial" w:hint="cs"/>
          <w:rtl/>
        </w:rPr>
        <w:t>במסגרת עסקיו</w:t>
      </w:r>
      <w:r w:rsidR="00040054">
        <w:rPr>
          <w:rFonts w:ascii="Arial" w:hAnsi="Arial" w:hint="cs"/>
          <w:rtl/>
        </w:rPr>
        <w:t xml:space="preserve">. </w:t>
      </w:r>
      <w:r w:rsidR="000E20D1">
        <w:rPr>
          <w:rFonts w:ascii="Arial" w:hAnsi="Arial" w:hint="cs"/>
          <w:rtl/>
        </w:rPr>
        <w:t>כ</w:t>
      </w:r>
      <w:r w:rsidR="001B52EF">
        <w:rPr>
          <w:rFonts w:ascii="Arial" w:hAnsi="Arial" w:hint="cs"/>
          <w:rtl/>
        </w:rPr>
        <w:t>ב' הרשמת</w:t>
      </w:r>
      <w:r w:rsidR="00F62DB5">
        <w:rPr>
          <w:rFonts w:ascii="Arial" w:hAnsi="Arial" w:hint="cs"/>
          <w:rtl/>
        </w:rPr>
        <w:t xml:space="preserve"> </w:t>
      </w:r>
      <w:r w:rsidR="00B93D04">
        <w:rPr>
          <w:rFonts w:ascii="Arial" w:hAnsi="Arial" w:hint="cs"/>
          <w:rtl/>
        </w:rPr>
        <w:t>ע. גלעד</w:t>
      </w:r>
      <w:r w:rsidR="001B52EF">
        <w:rPr>
          <w:rFonts w:ascii="Arial" w:hAnsi="Arial" w:hint="cs"/>
          <w:rtl/>
        </w:rPr>
        <w:t xml:space="preserve"> משולם </w:t>
      </w:r>
      <w:r w:rsidR="000E20D1">
        <w:rPr>
          <w:rFonts w:ascii="Arial" w:hAnsi="Arial" w:hint="cs"/>
          <w:rtl/>
        </w:rPr>
        <w:t xml:space="preserve">(כתוארה אז) </w:t>
      </w:r>
      <w:r w:rsidR="001B52EF">
        <w:rPr>
          <w:rFonts w:ascii="Arial" w:hAnsi="Arial" w:hint="cs"/>
          <w:rtl/>
        </w:rPr>
        <w:t>אישרה את צירופו של ה</w:t>
      </w:r>
      <w:r w:rsidR="00AF6132">
        <w:rPr>
          <w:rFonts w:ascii="Arial" w:hAnsi="Arial" w:hint="cs"/>
          <w:rtl/>
        </w:rPr>
        <w:t>נתבע</w:t>
      </w:r>
      <w:r w:rsidR="001B52EF">
        <w:rPr>
          <w:rFonts w:ascii="Arial" w:hAnsi="Arial" w:hint="cs"/>
          <w:rtl/>
        </w:rPr>
        <w:t xml:space="preserve"> </w:t>
      </w:r>
      <w:r w:rsidR="000E20D1">
        <w:rPr>
          <w:rFonts w:ascii="Arial" w:hAnsi="Arial" w:hint="cs"/>
          <w:rtl/>
        </w:rPr>
        <w:t xml:space="preserve">2 </w:t>
      </w:r>
      <w:r w:rsidR="00040054">
        <w:rPr>
          <w:rFonts w:ascii="Arial" w:hAnsi="Arial" w:hint="cs"/>
          <w:rtl/>
        </w:rPr>
        <w:t xml:space="preserve">כנתבע נוסף לתביעה הרכושית </w:t>
      </w:r>
      <w:r w:rsidR="001B52EF">
        <w:rPr>
          <w:rFonts w:ascii="Arial" w:hAnsi="Arial" w:hint="cs"/>
          <w:rtl/>
        </w:rPr>
        <w:t xml:space="preserve">מהנימוקים המפורטים בהחלטתה מיום 24.2.2021. </w:t>
      </w:r>
    </w:p>
    <w:p w:rsidR="00096468" w:rsidRDefault="00096468" w:rsidP="00040054">
      <w:pPr>
        <w:numPr>
          <w:ilvl w:val="0"/>
          <w:numId w:val="1"/>
        </w:numPr>
        <w:spacing w:after="120" w:line="360" w:lineRule="auto"/>
        <w:ind w:left="680" w:hanging="680"/>
        <w:jc w:val="both"/>
        <w:rPr>
          <w:rFonts w:ascii="Arial" w:hAnsi="Arial"/>
        </w:rPr>
      </w:pPr>
      <w:r>
        <w:rPr>
          <w:rFonts w:ascii="Arial" w:hAnsi="Arial" w:hint="cs"/>
          <w:rtl/>
        </w:rPr>
        <w:t>ביום 6.1.2021 הגיש ה</w:t>
      </w:r>
      <w:r w:rsidR="00AF6132">
        <w:rPr>
          <w:rFonts w:ascii="Arial" w:hAnsi="Arial" w:hint="cs"/>
          <w:rtl/>
        </w:rPr>
        <w:t>נתבע</w:t>
      </w:r>
      <w:r>
        <w:rPr>
          <w:rFonts w:ascii="Arial" w:hAnsi="Arial" w:hint="cs"/>
          <w:rtl/>
        </w:rPr>
        <w:t xml:space="preserve"> בקשה </w:t>
      </w:r>
      <w:r w:rsidR="00C52459">
        <w:rPr>
          <w:rFonts w:ascii="Arial" w:hAnsi="Arial" w:hint="cs"/>
          <w:rtl/>
        </w:rPr>
        <w:t xml:space="preserve">לבימ"ש לענייני משפחה </w:t>
      </w:r>
      <w:r>
        <w:rPr>
          <w:rFonts w:ascii="Arial" w:hAnsi="Arial" w:hint="cs"/>
          <w:rtl/>
        </w:rPr>
        <w:t>לביטול צו איסור דיספוזיציה שניתן ע"</w:t>
      </w:r>
      <w:r w:rsidR="00B93D04">
        <w:rPr>
          <w:rFonts w:ascii="Arial" w:hAnsi="Arial" w:hint="cs"/>
          <w:rtl/>
        </w:rPr>
        <w:t xml:space="preserve">י כב' ביה"ד הרבני </w:t>
      </w:r>
      <w:r w:rsidR="008A72FA">
        <w:rPr>
          <w:rFonts w:ascii="Arial" w:hAnsi="Arial" w:hint="cs"/>
          <w:rtl/>
        </w:rPr>
        <w:t>וזאת בכדי לאפשר ל</w:t>
      </w:r>
      <w:r w:rsidR="00B93D04">
        <w:rPr>
          <w:rFonts w:ascii="Arial" w:hAnsi="Arial" w:hint="cs"/>
          <w:rtl/>
        </w:rPr>
        <w:t>נתבע</w:t>
      </w:r>
      <w:r w:rsidR="008A72FA">
        <w:rPr>
          <w:rFonts w:ascii="Arial" w:hAnsi="Arial" w:hint="cs"/>
          <w:rtl/>
        </w:rPr>
        <w:t xml:space="preserve"> למכור את הדירה במכר עצמי לשם סילוק המשכנתא לטובת הבנק. </w:t>
      </w:r>
      <w:r>
        <w:rPr>
          <w:rFonts w:ascii="Arial" w:hAnsi="Arial" w:hint="cs"/>
          <w:rtl/>
        </w:rPr>
        <w:t>ביום 29.03.2021 ניתנה החלט</w:t>
      </w:r>
      <w:r w:rsidR="00040054">
        <w:rPr>
          <w:rFonts w:ascii="Arial" w:hAnsi="Arial" w:hint="cs"/>
          <w:rtl/>
        </w:rPr>
        <w:t>ת</w:t>
      </w:r>
      <w:r>
        <w:rPr>
          <w:rFonts w:ascii="Arial" w:hAnsi="Arial" w:hint="cs"/>
          <w:rtl/>
        </w:rPr>
        <w:t xml:space="preserve"> כב' הרשמת </w:t>
      </w:r>
      <w:r w:rsidR="00B93D04">
        <w:rPr>
          <w:rFonts w:ascii="Arial" w:hAnsi="Arial" w:hint="cs"/>
          <w:rtl/>
        </w:rPr>
        <w:t xml:space="preserve">(כתוארה אז) </w:t>
      </w:r>
      <w:r>
        <w:rPr>
          <w:rFonts w:ascii="Arial" w:hAnsi="Arial" w:hint="cs"/>
          <w:rtl/>
        </w:rPr>
        <w:t xml:space="preserve">לפיה </w:t>
      </w:r>
      <w:r w:rsidR="00C52459">
        <w:rPr>
          <w:rFonts w:ascii="Arial" w:hAnsi="Arial" w:hint="cs"/>
          <w:rtl/>
        </w:rPr>
        <w:t>בקשת ה</w:t>
      </w:r>
      <w:r w:rsidR="00AF6132">
        <w:rPr>
          <w:rFonts w:ascii="Arial" w:hAnsi="Arial" w:hint="cs"/>
          <w:rtl/>
        </w:rPr>
        <w:t>נתבע</w:t>
      </w:r>
      <w:r w:rsidR="00C52459">
        <w:rPr>
          <w:rFonts w:ascii="Arial" w:hAnsi="Arial" w:hint="cs"/>
          <w:rtl/>
        </w:rPr>
        <w:t xml:space="preserve"> נדחתה ו</w:t>
      </w:r>
      <w:r>
        <w:rPr>
          <w:rFonts w:ascii="Arial" w:hAnsi="Arial" w:hint="cs"/>
          <w:rtl/>
        </w:rPr>
        <w:t>צו איסור הדיספוזציה יוותר על כנו ב</w:t>
      </w:r>
      <w:r w:rsidR="008A72FA">
        <w:rPr>
          <w:rFonts w:ascii="Arial" w:hAnsi="Arial" w:hint="cs"/>
          <w:rtl/>
        </w:rPr>
        <w:t>כפוך לכך שהמבקשת תמציא התחייבות עצמית וכן ערבות מוגבלת של צד שלישי ע"ס של 50,000 ₪.</w:t>
      </w:r>
    </w:p>
    <w:p w:rsidR="00B03C21" w:rsidRDefault="00B93D04" w:rsidP="00B93D04">
      <w:pPr>
        <w:numPr>
          <w:ilvl w:val="0"/>
          <w:numId w:val="1"/>
        </w:numPr>
        <w:spacing w:after="120" w:line="360" w:lineRule="auto"/>
        <w:ind w:left="680" w:hanging="680"/>
        <w:contextualSpacing/>
        <w:jc w:val="both"/>
        <w:rPr>
          <w:rFonts w:ascii="Arial" w:hAnsi="Arial"/>
        </w:rPr>
      </w:pPr>
      <w:r>
        <w:rPr>
          <w:rFonts w:ascii="Arial" w:hAnsi="Arial" w:hint="cs"/>
          <w:rtl/>
        </w:rPr>
        <w:t xml:space="preserve">בעניינם של הצדדים התנהל </w:t>
      </w:r>
      <w:r w:rsidR="00E340C5">
        <w:rPr>
          <w:rFonts w:ascii="Arial" w:hAnsi="Arial" w:hint="cs"/>
          <w:rtl/>
        </w:rPr>
        <w:t>די</w:t>
      </w:r>
      <w:r w:rsidR="00CA1324">
        <w:rPr>
          <w:rFonts w:ascii="Arial" w:hAnsi="Arial" w:hint="cs"/>
          <w:rtl/>
        </w:rPr>
        <w:t>ון הוכחות במהלכו נחקרו התובעת, בנם של הצדדים, הנתבע ואביו</w:t>
      </w:r>
      <w:r w:rsidR="00E340C5">
        <w:rPr>
          <w:rFonts w:ascii="Arial" w:hAnsi="Arial" w:hint="cs"/>
          <w:rtl/>
        </w:rPr>
        <w:t xml:space="preserve">. </w:t>
      </w:r>
      <w:r w:rsidR="00B03C21">
        <w:rPr>
          <w:rFonts w:ascii="Arial" w:hAnsi="Arial"/>
          <w:rtl/>
        </w:rPr>
        <w:t xml:space="preserve"> </w:t>
      </w:r>
    </w:p>
    <w:p w:rsidR="005C6B39" w:rsidRPr="005C6B39" w:rsidRDefault="005C6B39" w:rsidP="005C6B39">
      <w:pPr>
        <w:spacing w:after="120" w:line="360" w:lineRule="auto"/>
        <w:ind w:left="680"/>
        <w:contextualSpacing/>
        <w:jc w:val="both"/>
        <w:rPr>
          <w:rFonts w:ascii="Arial" w:hAnsi="Arial"/>
          <w:sz w:val="12"/>
          <w:szCs w:val="12"/>
        </w:rPr>
      </w:pPr>
    </w:p>
    <w:p w:rsidR="00CA1324" w:rsidRDefault="00CA1324" w:rsidP="00A350F5">
      <w:pPr>
        <w:numPr>
          <w:ilvl w:val="0"/>
          <w:numId w:val="1"/>
        </w:numPr>
        <w:spacing w:after="120" w:line="360" w:lineRule="auto"/>
        <w:ind w:left="680" w:hanging="680"/>
        <w:contextualSpacing/>
        <w:jc w:val="both"/>
        <w:rPr>
          <w:rFonts w:ascii="Arial" w:hAnsi="Arial"/>
        </w:rPr>
      </w:pPr>
      <w:r>
        <w:rPr>
          <w:rFonts w:ascii="Arial" w:hAnsi="Arial" w:hint="cs"/>
          <w:rtl/>
        </w:rPr>
        <w:t>יצוין, כי ביום 13.6.22 הגישה התובעת בקשה למתן צו עשה לחיוב הנתבע בכלל הוצאות הבית, או לחילופין לפסיקת מזונות זמניים</w:t>
      </w:r>
      <w:r w:rsidR="001452D9">
        <w:rPr>
          <w:rFonts w:ascii="Arial" w:hAnsi="Arial" w:hint="cs"/>
          <w:rtl/>
        </w:rPr>
        <w:t xml:space="preserve"> לתובעת</w:t>
      </w:r>
      <w:r>
        <w:rPr>
          <w:rFonts w:ascii="Arial" w:hAnsi="Arial" w:hint="cs"/>
          <w:rtl/>
        </w:rPr>
        <w:t>. לאחר קבלת עמדת הנתבע, הוריתי כי מכלול העניינים יבחנו ב</w:t>
      </w:r>
      <w:r w:rsidR="005C6B39">
        <w:rPr>
          <w:rFonts w:ascii="Arial" w:hAnsi="Arial" w:hint="cs"/>
          <w:rtl/>
        </w:rPr>
        <w:t xml:space="preserve">מסגרת פסק הדין. </w:t>
      </w:r>
    </w:p>
    <w:p w:rsidR="00B03C21" w:rsidRPr="00A350F5" w:rsidRDefault="00B03C21" w:rsidP="00A350F5">
      <w:pPr>
        <w:spacing w:after="120" w:line="360" w:lineRule="auto"/>
        <w:ind w:left="680"/>
        <w:contextualSpacing/>
        <w:jc w:val="both"/>
        <w:rPr>
          <w:rFonts w:ascii="Arial" w:hAnsi="Arial"/>
          <w:sz w:val="12"/>
          <w:szCs w:val="12"/>
        </w:rPr>
      </w:pPr>
    </w:p>
    <w:p w:rsidR="00B6759B" w:rsidRDefault="00E340C5" w:rsidP="00B6759B">
      <w:pPr>
        <w:numPr>
          <w:ilvl w:val="0"/>
          <w:numId w:val="1"/>
        </w:numPr>
        <w:spacing w:after="120" w:line="360" w:lineRule="auto"/>
        <w:ind w:left="680" w:hanging="680"/>
        <w:contextualSpacing/>
        <w:jc w:val="both"/>
        <w:rPr>
          <w:rFonts w:ascii="Arial" w:hAnsi="Arial"/>
        </w:rPr>
      </w:pPr>
      <w:r>
        <w:rPr>
          <w:rFonts w:ascii="Arial" w:hAnsi="Arial" w:hint="cs"/>
          <w:rtl/>
        </w:rPr>
        <w:t>לאחר הגשת סיכומי הצדדים, ניתן פסק הדין</w:t>
      </w:r>
      <w:r w:rsidR="00B6759B">
        <w:rPr>
          <w:rFonts w:ascii="Arial" w:hAnsi="Arial" w:hint="cs"/>
          <w:rtl/>
        </w:rPr>
        <w:t>.</w:t>
      </w:r>
    </w:p>
    <w:p w:rsidR="00B6759B" w:rsidRPr="002F3161" w:rsidRDefault="00B6759B" w:rsidP="00B6759B">
      <w:pPr>
        <w:pStyle w:val="ad"/>
        <w:rPr>
          <w:rFonts w:ascii="Arial" w:hAnsi="Arial"/>
          <w:b/>
          <w:bCs/>
          <w:sz w:val="18"/>
          <w:szCs w:val="18"/>
          <w:u w:val="single"/>
          <w:rtl/>
        </w:rPr>
      </w:pPr>
    </w:p>
    <w:p w:rsidR="00B6759B" w:rsidRDefault="00B03C21" w:rsidP="00B6759B">
      <w:pPr>
        <w:spacing w:after="120" w:line="360" w:lineRule="auto"/>
        <w:contextualSpacing/>
        <w:jc w:val="both"/>
        <w:rPr>
          <w:rFonts w:ascii="Arial" w:hAnsi="Arial"/>
        </w:rPr>
      </w:pPr>
      <w:r w:rsidRPr="00B6759B">
        <w:rPr>
          <w:rFonts w:ascii="Arial" w:hAnsi="Arial"/>
          <w:b/>
          <w:bCs/>
          <w:sz w:val="26"/>
          <w:szCs w:val="26"/>
          <w:u w:val="single"/>
          <w:rtl/>
        </w:rPr>
        <w:t xml:space="preserve">התביעה </w:t>
      </w:r>
      <w:r w:rsidR="00E340C5" w:rsidRPr="00B6759B">
        <w:rPr>
          <w:rFonts w:ascii="Arial" w:hAnsi="Arial" w:hint="cs"/>
          <w:b/>
          <w:bCs/>
          <w:sz w:val="26"/>
          <w:szCs w:val="26"/>
          <w:u w:val="single"/>
          <w:rtl/>
        </w:rPr>
        <w:t>ל</w:t>
      </w:r>
      <w:r w:rsidR="003F2BF5">
        <w:rPr>
          <w:rFonts w:ascii="Arial" w:hAnsi="Arial" w:hint="cs"/>
          <w:b/>
          <w:bCs/>
          <w:sz w:val="26"/>
          <w:szCs w:val="26"/>
          <w:u w:val="single"/>
          <w:rtl/>
        </w:rPr>
        <w:t xml:space="preserve">מתן </w:t>
      </w:r>
      <w:r w:rsidR="00E340C5" w:rsidRPr="00B6759B">
        <w:rPr>
          <w:rFonts w:ascii="Arial" w:hAnsi="Arial" w:hint="cs"/>
          <w:b/>
          <w:bCs/>
          <w:sz w:val="26"/>
          <w:szCs w:val="26"/>
          <w:u w:val="single"/>
          <w:rtl/>
        </w:rPr>
        <w:t>פסק דין הצהרתי</w:t>
      </w:r>
      <w:r w:rsidRPr="00B6759B">
        <w:rPr>
          <w:rFonts w:ascii="Arial" w:hAnsi="Arial"/>
          <w:sz w:val="26"/>
          <w:szCs w:val="26"/>
          <w:rtl/>
        </w:rPr>
        <w:t>:</w:t>
      </w:r>
    </w:p>
    <w:p w:rsidR="00B6759B" w:rsidRPr="00B6759B" w:rsidRDefault="00B6759B" w:rsidP="00B6759B">
      <w:pPr>
        <w:pStyle w:val="ad"/>
        <w:rPr>
          <w:rFonts w:ascii="Arial" w:hAnsi="Arial"/>
          <w:sz w:val="12"/>
          <w:szCs w:val="12"/>
          <w:rtl/>
        </w:rPr>
      </w:pPr>
    </w:p>
    <w:p w:rsidR="00B6759B" w:rsidRDefault="00E611FD" w:rsidP="00B6759B">
      <w:pPr>
        <w:numPr>
          <w:ilvl w:val="0"/>
          <w:numId w:val="1"/>
        </w:numPr>
        <w:spacing w:after="120" w:line="360" w:lineRule="auto"/>
        <w:ind w:left="680" w:hanging="680"/>
        <w:contextualSpacing/>
        <w:jc w:val="both"/>
        <w:rPr>
          <w:rFonts w:ascii="Arial" w:hAnsi="Arial"/>
        </w:rPr>
      </w:pPr>
      <w:r w:rsidRPr="00B6759B">
        <w:rPr>
          <w:rFonts w:ascii="Arial" w:hAnsi="Arial" w:hint="cs"/>
          <w:rtl/>
        </w:rPr>
        <w:t xml:space="preserve">ביום </w:t>
      </w:r>
      <w:r w:rsidR="003723B8" w:rsidRPr="00B6759B">
        <w:rPr>
          <w:rFonts w:ascii="Arial" w:hAnsi="Arial" w:hint="cs"/>
          <w:rtl/>
        </w:rPr>
        <w:t>17.9.2020 הגישה התובעת את התביעה ל</w:t>
      </w:r>
      <w:r w:rsidR="003F2BF5">
        <w:rPr>
          <w:rFonts w:ascii="Arial" w:hAnsi="Arial" w:hint="cs"/>
          <w:rtl/>
        </w:rPr>
        <w:t xml:space="preserve">מתן </w:t>
      </w:r>
      <w:r w:rsidR="003723B8" w:rsidRPr="00B6759B">
        <w:rPr>
          <w:rFonts w:ascii="Arial" w:hAnsi="Arial" w:hint="cs"/>
          <w:rtl/>
        </w:rPr>
        <w:t>פסק דין הצהרתי</w:t>
      </w:r>
      <w:r w:rsidR="003F2BF5">
        <w:rPr>
          <w:rFonts w:ascii="Arial" w:hAnsi="Arial" w:hint="cs"/>
          <w:rtl/>
        </w:rPr>
        <w:t xml:space="preserve"> כמפורט לעיל</w:t>
      </w:r>
      <w:r w:rsidR="003723B8" w:rsidRPr="00B6759B">
        <w:rPr>
          <w:rFonts w:ascii="Arial" w:hAnsi="Arial" w:hint="cs"/>
          <w:rtl/>
        </w:rPr>
        <w:t xml:space="preserve">. </w:t>
      </w:r>
    </w:p>
    <w:p w:rsidR="00B6759B" w:rsidRPr="00B6759B" w:rsidRDefault="00B6759B" w:rsidP="00B6759B">
      <w:pPr>
        <w:pStyle w:val="ad"/>
        <w:rPr>
          <w:rFonts w:ascii="Arial" w:hAnsi="Arial"/>
          <w:noProof w:val="0"/>
          <w:sz w:val="12"/>
          <w:szCs w:val="12"/>
          <w:rtl/>
        </w:rPr>
      </w:pPr>
    </w:p>
    <w:p w:rsidR="00E611FD" w:rsidRPr="00B6759B" w:rsidRDefault="00E611FD" w:rsidP="00B6759B">
      <w:pPr>
        <w:numPr>
          <w:ilvl w:val="0"/>
          <w:numId w:val="1"/>
        </w:numPr>
        <w:spacing w:after="120" w:line="360" w:lineRule="auto"/>
        <w:ind w:left="680" w:hanging="680"/>
        <w:contextualSpacing/>
        <w:jc w:val="both"/>
        <w:rPr>
          <w:rFonts w:ascii="Arial" w:hAnsi="Arial"/>
        </w:rPr>
      </w:pPr>
      <w:r w:rsidRPr="00B6759B">
        <w:rPr>
          <w:rFonts w:ascii="Arial" w:hAnsi="Arial"/>
          <w:noProof w:val="0"/>
          <w:rtl/>
        </w:rPr>
        <w:t>לטענת התובעת היא זכאית למחצית מזכויות הבעלות בדירה מהנימוקים שלהלן:</w:t>
      </w:r>
    </w:p>
    <w:p w:rsidR="00E611FD" w:rsidRDefault="00381F0B" w:rsidP="00185EB6">
      <w:pPr>
        <w:pStyle w:val="ad"/>
        <w:numPr>
          <w:ilvl w:val="2"/>
          <w:numId w:val="11"/>
        </w:numPr>
        <w:spacing w:before="120" w:after="120" w:line="360" w:lineRule="auto"/>
        <w:ind w:left="1020" w:hanging="340"/>
        <w:contextualSpacing w:val="0"/>
        <w:jc w:val="both"/>
        <w:rPr>
          <w:rFonts w:ascii="Arial" w:hAnsi="Arial"/>
        </w:rPr>
      </w:pPr>
      <w:r>
        <w:rPr>
          <w:rFonts w:ascii="Arial" w:hAnsi="Arial" w:hint="cs"/>
          <w:rtl/>
        </w:rPr>
        <w:t xml:space="preserve">במשך כל שנות נישואיהם </w:t>
      </w:r>
      <w:r w:rsidR="00E13578">
        <w:rPr>
          <w:rFonts w:ascii="Arial" w:hAnsi="Arial" w:hint="cs"/>
          <w:rtl/>
        </w:rPr>
        <w:t>ה</w:t>
      </w:r>
      <w:r w:rsidR="00AF6132">
        <w:rPr>
          <w:rFonts w:ascii="Arial" w:hAnsi="Arial" w:hint="cs"/>
          <w:rtl/>
        </w:rPr>
        <w:t>נתבע</w:t>
      </w:r>
      <w:r w:rsidR="009D2010">
        <w:rPr>
          <w:rFonts w:ascii="Arial" w:hAnsi="Arial" w:hint="cs"/>
          <w:rtl/>
        </w:rPr>
        <w:t xml:space="preserve"> </w:t>
      </w:r>
      <w:r w:rsidR="00E13578">
        <w:rPr>
          <w:rFonts w:ascii="Arial" w:hAnsi="Arial" w:hint="cs"/>
          <w:rtl/>
        </w:rPr>
        <w:t>הציג מצג כי הדירה שייכת לשניהם</w:t>
      </w:r>
      <w:r w:rsidR="00195314">
        <w:rPr>
          <w:rFonts w:ascii="Arial" w:hAnsi="Arial" w:hint="cs"/>
          <w:rtl/>
        </w:rPr>
        <w:t xml:space="preserve"> ו</w:t>
      </w:r>
      <w:r w:rsidR="00185EB6">
        <w:rPr>
          <w:rFonts w:ascii="Arial" w:hAnsi="Arial" w:hint="cs"/>
          <w:rtl/>
        </w:rPr>
        <w:t xml:space="preserve">כך גם </w:t>
      </w:r>
      <w:r>
        <w:rPr>
          <w:rFonts w:ascii="Arial" w:hAnsi="Arial" w:hint="cs"/>
          <w:rtl/>
        </w:rPr>
        <w:t>התובעת חשבה כי הדירה נרשמה גם על שמה, אולם רק בעת שה</w:t>
      </w:r>
      <w:r w:rsidR="00AF6132">
        <w:rPr>
          <w:rFonts w:ascii="Arial" w:hAnsi="Arial" w:hint="cs"/>
          <w:rtl/>
        </w:rPr>
        <w:t>נתבע</w:t>
      </w:r>
      <w:r w:rsidR="009D2010">
        <w:rPr>
          <w:rFonts w:ascii="Arial" w:hAnsi="Arial" w:hint="cs"/>
          <w:rtl/>
        </w:rPr>
        <w:t xml:space="preserve"> </w:t>
      </w:r>
      <w:r>
        <w:rPr>
          <w:rFonts w:ascii="Arial" w:hAnsi="Arial" w:hint="cs"/>
          <w:rtl/>
        </w:rPr>
        <w:t>נזקק ליט</w:t>
      </w:r>
      <w:r w:rsidR="009D2010">
        <w:rPr>
          <w:rFonts w:ascii="Arial" w:hAnsi="Arial" w:hint="cs"/>
          <w:rtl/>
        </w:rPr>
        <w:t>ו</w:t>
      </w:r>
      <w:r>
        <w:rPr>
          <w:rFonts w:ascii="Arial" w:hAnsi="Arial" w:hint="cs"/>
          <w:rtl/>
        </w:rPr>
        <w:t>ל הלוואה מהבנק, היא הבינה שהדירה נרשמה ע"ש ה</w:t>
      </w:r>
      <w:r w:rsidR="00AF6132">
        <w:rPr>
          <w:rFonts w:ascii="Arial" w:hAnsi="Arial" w:hint="cs"/>
          <w:rtl/>
        </w:rPr>
        <w:t>נתבע</w:t>
      </w:r>
      <w:r w:rsidR="009D2010">
        <w:rPr>
          <w:rFonts w:ascii="Arial" w:hAnsi="Arial" w:hint="cs"/>
          <w:rtl/>
        </w:rPr>
        <w:t xml:space="preserve"> </w:t>
      </w:r>
      <w:r>
        <w:rPr>
          <w:rFonts w:ascii="Arial" w:hAnsi="Arial" w:hint="cs"/>
          <w:rtl/>
        </w:rPr>
        <w:t>בלבד, עת הבנק דרש ממנה לחתום על מסמכים הנוגעים להלוואה</w:t>
      </w:r>
      <w:r w:rsidR="003F2BF5">
        <w:rPr>
          <w:rFonts w:ascii="Arial" w:hAnsi="Arial" w:hint="cs"/>
          <w:rtl/>
        </w:rPr>
        <w:t xml:space="preserve"> ועל כן ביקשה התובעת לערוך הסכם ממון אשר מסדיר את זכויותיה בדירה ואת פרעון החובות המשותפים</w:t>
      </w:r>
      <w:r>
        <w:rPr>
          <w:rFonts w:ascii="Arial" w:hAnsi="Arial" w:hint="cs"/>
          <w:rtl/>
        </w:rPr>
        <w:t xml:space="preserve">. </w:t>
      </w:r>
    </w:p>
    <w:p w:rsidR="00932F77" w:rsidRPr="00D4165B" w:rsidRDefault="00932F77" w:rsidP="00185EB6">
      <w:pPr>
        <w:pStyle w:val="ad"/>
        <w:numPr>
          <w:ilvl w:val="2"/>
          <w:numId w:val="11"/>
        </w:numPr>
        <w:spacing w:before="120" w:after="120" w:line="360" w:lineRule="auto"/>
        <w:ind w:left="1020" w:hanging="340"/>
        <w:contextualSpacing w:val="0"/>
        <w:jc w:val="both"/>
        <w:rPr>
          <w:rFonts w:ascii="Arial" w:hAnsi="Arial"/>
        </w:rPr>
      </w:pPr>
      <w:r w:rsidRPr="00D4165B">
        <w:rPr>
          <w:rFonts w:ascii="Arial" w:hAnsi="Arial" w:hint="cs"/>
          <w:rtl/>
        </w:rPr>
        <w:t>התובעת רומתה והוטעתה</w:t>
      </w:r>
      <w:r>
        <w:rPr>
          <w:rFonts w:ascii="Arial" w:hAnsi="Arial" w:hint="cs"/>
          <w:rtl/>
        </w:rPr>
        <w:t xml:space="preserve"> ע"י הנתבע בכל הנוגע לזכויותיה בדירה ולהליך אישור ההסכם שכן היא מצידה מ</w:t>
      </w:r>
      <w:r w:rsidR="00185EB6">
        <w:rPr>
          <w:rFonts w:ascii="Arial" w:hAnsi="Arial" w:hint="cs"/>
          <w:rtl/>
        </w:rPr>
        <w:t>י</w:t>
      </w:r>
      <w:r>
        <w:rPr>
          <w:rFonts w:ascii="Arial" w:hAnsi="Arial" w:hint="cs"/>
          <w:rtl/>
        </w:rPr>
        <w:t xml:space="preserve">לאה את חלקה בהסכמות </w:t>
      </w:r>
      <w:r w:rsidR="003F2BF5">
        <w:rPr>
          <w:rFonts w:ascii="Arial" w:hAnsi="Arial" w:hint="cs"/>
          <w:rtl/>
        </w:rPr>
        <w:t xml:space="preserve">שגובשו בין </w:t>
      </w:r>
      <w:r>
        <w:rPr>
          <w:rFonts w:ascii="Arial" w:hAnsi="Arial" w:hint="cs"/>
          <w:rtl/>
        </w:rPr>
        <w:t xml:space="preserve">הצדדים וחתמה על </w:t>
      </w:r>
      <w:r w:rsidRPr="00D4165B">
        <w:rPr>
          <w:rFonts w:ascii="Arial" w:hAnsi="Arial" w:hint="cs"/>
          <w:rtl/>
        </w:rPr>
        <w:t>מסמכי הויתור לטובת הבנק</w:t>
      </w:r>
      <w:r>
        <w:rPr>
          <w:rFonts w:ascii="Arial" w:hAnsi="Arial" w:hint="cs"/>
          <w:rtl/>
        </w:rPr>
        <w:t xml:space="preserve"> לצורך נטילת הלוואת המשכנתא על הדירה</w:t>
      </w:r>
      <w:r w:rsidR="00185EB6">
        <w:rPr>
          <w:rFonts w:ascii="Arial" w:hAnsi="Arial" w:hint="cs"/>
          <w:rtl/>
        </w:rPr>
        <w:t xml:space="preserve"> לטובת עסקו של הנתבע</w:t>
      </w:r>
      <w:r>
        <w:rPr>
          <w:rFonts w:ascii="Arial" w:hAnsi="Arial" w:hint="cs"/>
          <w:rtl/>
        </w:rPr>
        <w:t>, אולם מאידך הנתבע מיאן לאשר את ההסכם וההליך נמחק</w:t>
      </w:r>
      <w:r w:rsidRPr="00D4165B">
        <w:rPr>
          <w:rFonts w:ascii="Arial" w:hAnsi="Arial" w:hint="cs"/>
          <w:rtl/>
        </w:rPr>
        <w:t xml:space="preserve">. </w:t>
      </w:r>
    </w:p>
    <w:p w:rsidR="00E611FD" w:rsidRDefault="00E13578" w:rsidP="00185EB6">
      <w:pPr>
        <w:pStyle w:val="ad"/>
        <w:numPr>
          <w:ilvl w:val="2"/>
          <w:numId w:val="11"/>
        </w:numPr>
        <w:spacing w:before="120" w:after="120" w:line="360" w:lineRule="auto"/>
        <w:ind w:left="1020" w:hanging="340"/>
        <w:contextualSpacing w:val="0"/>
        <w:jc w:val="both"/>
        <w:rPr>
          <w:rFonts w:ascii="Arial" w:hAnsi="Arial"/>
        </w:rPr>
      </w:pPr>
      <w:r>
        <w:rPr>
          <w:rFonts w:ascii="Arial" w:hAnsi="Arial" w:hint="cs"/>
          <w:rtl/>
        </w:rPr>
        <w:t>הדירה נרכשה כשישה חודשים לאחר ניש</w:t>
      </w:r>
      <w:r w:rsidR="0019189E">
        <w:rPr>
          <w:rFonts w:ascii="Arial" w:hAnsi="Arial" w:hint="cs"/>
          <w:rtl/>
        </w:rPr>
        <w:t>ו</w:t>
      </w:r>
      <w:r>
        <w:rPr>
          <w:rFonts w:ascii="Arial" w:hAnsi="Arial" w:hint="cs"/>
          <w:rtl/>
        </w:rPr>
        <w:t>אי</w:t>
      </w:r>
      <w:r w:rsidR="00185EB6">
        <w:rPr>
          <w:rFonts w:ascii="Arial" w:hAnsi="Arial" w:hint="cs"/>
          <w:rtl/>
        </w:rPr>
        <w:t xml:space="preserve"> הצדדים</w:t>
      </w:r>
      <w:r>
        <w:rPr>
          <w:rFonts w:ascii="Arial" w:hAnsi="Arial" w:hint="cs"/>
          <w:rtl/>
        </w:rPr>
        <w:t xml:space="preserve"> מאת אדם אחר שאינו אבי הנתבע</w:t>
      </w:r>
      <w:r w:rsidR="00C52459">
        <w:rPr>
          <w:rFonts w:ascii="Arial" w:hAnsi="Arial" w:hint="cs"/>
          <w:rtl/>
        </w:rPr>
        <w:t>,</w:t>
      </w:r>
      <w:r>
        <w:rPr>
          <w:rFonts w:ascii="Arial" w:hAnsi="Arial" w:hint="cs"/>
          <w:rtl/>
        </w:rPr>
        <w:t xml:space="preserve"> כפי שניתן לראו</w:t>
      </w:r>
      <w:r w:rsidR="00C52459">
        <w:rPr>
          <w:rFonts w:ascii="Arial" w:hAnsi="Arial" w:hint="cs"/>
          <w:rtl/>
        </w:rPr>
        <w:t>ת מהסכם הרכישה שהוגש לבית המשפט</w:t>
      </w:r>
      <w:r w:rsidR="00A64AE7">
        <w:rPr>
          <w:rFonts w:ascii="Arial" w:hAnsi="Arial" w:hint="cs"/>
          <w:rtl/>
        </w:rPr>
        <w:t>, כך שהדירה לא ניתנת במתנה ל</w:t>
      </w:r>
      <w:r w:rsidR="00AF6132">
        <w:rPr>
          <w:rFonts w:ascii="Arial" w:hAnsi="Arial" w:hint="cs"/>
          <w:rtl/>
        </w:rPr>
        <w:t>נתבע</w:t>
      </w:r>
      <w:r w:rsidR="00A64AE7">
        <w:rPr>
          <w:rFonts w:ascii="Arial" w:hAnsi="Arial" w:hint="cs"/>
          <w:rtl/>
        </w:rPr>
        <w:t>, כפי טענת ה</w:t>
      </w:r>
      <w:r w:rsidR="00AF6132">
        <w:rPr>
          <w:rFonts w:ascii="Arial" w:hAnsi="Arial" w:hint="cs"/>
          <w:rtl/>
        </w:rPr>
        <w:t>נתבע</w:t>
      </w:r>
      <w:r w:rsidR="00A64AE7">
        <w:rPr>
          <w:rFonts w:ascii="Arial" w:hAnsi="Arial" w:hint="cs"/>
          <w:rtl/>
        </w:rPr>
        <w:t xml:space="preserve">. </w:t>
      </w:r>
    </w:p>
    <w:p w:rsidR="00E611FD" w:rsidRDefault="00E13578" w:rsidP="00185EB6">
      <w:pPr>
        <w:pStyle w:val="ad"/>
        <w:numPr>
          <w:ilvl w:val="2"/>
          <w:numId w:val="11"/>
        </w:numPr>
        <w:spacing w:before="120" w:after="120" w:line="360" w:lineRule="auto"/>
        <w:ind w:left="1020" w:hanging="340"/>
        <w:contextualSpacing w:val="0"/>
        <w:jc w:val="both"/>
        <w:rPr>
          <w:rFonts w:ascii="Arial" w:hAnsi="Arial"/>
        </w:rPr>
      </w:pPr>
      <w:r>
        <w:rPr>
          <w:rFonts w:ascii="Arial" w:hAnsi="Arial" w:hint="cs"/>
          <w:rtl/>
        </w:rPr>
        <w:lastRenderedPageBreak/>
        <w:t>ה</w:t>
      </w:r>
      <w:r w:rsidR="00AF6132">
        <w:rPr>
          <w:rFonts w:ascii="Arial" w:hAnsi="Arial" w:hint="cs"/>
          <w:rtl/>
        </w:rPr>
        <w:t>נתבע</w:t>
      </w:r>
      <w:r w:rsidR="009D2010">
        <w:rPr>
          <w:rFonts w:ascii="Arial" w:hAnsi="Arial" w:hint="cs"/>
          <w:rtl/>
        </w:rPr>
        <w:t xml:space="preserve"> </w:t>
      </w:r>
      <w:r>
        <w:rPr>
          <w:rFonts w:ascii="Arial" w:hAnsi="Arial" w:hint="cs"/>
          <w:rtl/>
        </w:rPr>
        <w:t>הודה בעדותו כי בשנ</w:t>
      </w:r>
      <w:r w:rsidR="003F2BF5">
        <w:rPr>
          <w:rFonts w:ascii="Arial" w:hAnsi="Arial" w:hint="cs"/>
          <w:rtl/>
        </w:rPr>
        <w:t xml:space="preserve">ים </w:t>
      </w:r>
      <w:r>
        <w:rPr>
          <w:rFonts w:ascii="Arial" w:hAnsi="Arial" w:hint="cs"/>
          <w:rtl/>
        </w:rPr>
        <w:t>הראשונות</w:t>
      </w:r>
      <w:r w:rsidR="003F2BF5">
        <w:rPr>
          <w:rFonts w:ascii="Arial" w:hAnsi="Arial" w:hint="cs"/>
          <w:rtl/>
        </w:rPr>
        <w:t xml:space="preserve"> לנישואי הצדדים</w:t>
      </w:r>
      <w:r>
        <w:rPr>
          <w:rFonts w:ascii="Arial" w:hAnsi="Arial" w:hint="cs"/>
          <w:rtl/>
        </w:rPr>
        <w:t xml:space="preserve"> חשבון הבנק שלהם היה משותף, כך שכל הכנסות הצדדים ו</w:t>
      </w:r>
      <w:r w:rsidR="00185EB6">
        <w:rPr>
          <w:rFonts w:ascii="Arial" w:hAnsi="Arial" w:hint="cs"/>
          <w:rtl/>
        </w:rPr>
        <w:t xml:space="preserve">כן </w:t>
      </w:r>
      <w:r>
        <w:rPr>
          <w:rFonts w:ascii="Arial" w:hAnsi="Arial" w:hint="cs"/>
          <w:rtl/>
        </w:rPr>
        <w:t xml:space="preserve">כספים נוספים נכנסו לחשבון </w:t>
      </w:r>
      <w:r w:rsidR="00CC36E1">
        <w:rPr>
          <w:rFonts w:ascii="Arial" w:hAnsi="Arial" w:hint="cs"/>
          <w:rtl/>
        </w:rPr>
        <w:t>ה</w:t>
      </w:r>
      <w:r>
        <w:rPr>
          <w:rFonts w:ascii="Arial" w:hAnsi="Arial" w:hint="cs"/>
          <w:rtl/>
        </w:rPr>
        <w:t xml:space="preserve">משותף ורק לאחר שנים </w:t>
      </w:r>
      <w:r w:rsidR="00185EB6">
        <w:rPr>
          <w:rFonts w:ascii="Arial" w:hAnsi="Arial" w:hint="cs"/>
          <w:rtl/>
        </w:rPr>
        <w:t xml:space="preserve">הצדדים </w:t>
      </w:r>
      <w:r>
        <w:rPr>
          <w:rFonts w:ascii="Arial" w:hAnsi="Arial" w:hint="cs"/>
          <w:rtl/>
        </w:rPr>
        <w:t xml:space="preserve">הפרידו </w:t>
      </w:r>
      <w:r w:rsidR="00B25106">
        <w:rPr>
          <w:rFonts w:ascii="Arial" w:hAnsi="Arial" w:hint="cs"/>
          <w:rtl/>
        </w:rPr>
        <w:t>את ה</w:t>
      </w:r>
      <w:r>
        <w:rPr>
          <w:rFonts w:ascii="Arial" w:hAnsi="Arial" w:hint="cs"/>
          <w:rtl/>
        </w:rPr>
        <w:t>חשבונות</w:t>
      </w:r>
      <w:r w:rsidR="00B25106">
        <w:rPr>
          <w:rFonts w:ascii="Arial" w:hAnsi="Arial" w:hint="cs"/>
          <w:rtl/>
        </w:rPr>
        <w:t xml:space="preserve"> בשל </w:t>
      </w:r>
      <w:r w:rsidR="00CC36E1">
        <w:rPr>
          <w:rFonts w:ascii="Arial" w:hAnsi="Arial" w:hint="cs"/>
          <w:rtl/>
        </w:rPr>
        <w:t xml:space="preserve">חובות </w:t>
      </w:r>
      <w:r w:rsidR="00B25106">
        <w:rPr>
          <w:rFonts w:ascii="Arial" w:hAnsi="Arial" w:hint="cs"/>
          <w:rtl/>
        </w:rPr>
        <w:t>שהצטברו בחשבון המשותף</w:t>
      </w:r>
      <w:r w:rsidR="00CC36E1">
        <w:rPr>
          <w:rFonts w:ascii="Arial" w:hAnsi="Arial" w:hint="cs"/>
          <w:rtl/>
        </w:rPr>
        <w:t xml:space="preserve">. </w:t>
      </w:r>
      <w:r w:rsidR="00B25106">
        <w:rPr>
          <w:rFonts w:ascii="Arial" w:hAnsi="Arial" w:hint="cs"/>
          <w:rtl/>
        </w:rPr>
        <w:t xml:space="preserve">גם לאחר </w:t>
      </w:r>
      <w:r w:rsidR="00185EB6">
        <w:rPr>
          <w:rFonts w:ascii="Arial" w:hAnsi="Arial" w:hint="cs"/>
          <w:rtl/>
        </w:rPr>
        <w:t xml:space="preserve">הפרדת החשבונות </w:t>
      </w:r>
      <w:r w:rsidR="00B25106">
        <w:rPr>
          <w:rFonts w:ascii="Arial" w:hAnsi="Arial" w:hint="cs"/>
          <w:rtl/>
        </w:rPr>
        <w:t>כל אחד מהצדדים תרם לבית כפי יכולתו מבלי שיש ביניהם חלוקה ברורה בנוגע להוצאות הבית ו</w:t>
      </w:r>
      <w:r w:rsidR="00185EB6">
        <w:rPr>
          <w:rFonts w:ascii="Arial" w:hAnsi="Arial" w:hint="cs"/>
          <w:rtl/>
        </w:rPr>
        <w:t>המשפחה</w:t>
      </w:r>
      <w:r>
        <w:rPr>
          <w:rFonts w:ascii="Arial" w:hAnsi="Arial" w:hint="cs"/>
          <w:rtl/>
        </w:rPr>
        <w:t xml:space="preserve">. </w:t>
      </w:r>
    </w:p>
    <w:p w:rsidR="00E611FD" w:rsidRDefault="00E13578" w:rsidP="00275D48">
      <w:pPr>
        <w:pStyle w:val="ad"/>
        <w:numPr>
          <w:ilvl w:val="2"/>
          <w:numId w:val="11"/>
        </w:numPr>
        <w:spacing w:before="120" w:after="120" w:line="360" w:lineRule="auto"/>
        <w:ind w:left="1020" w:hanging="340"/>
        <w:contextualSpacing w:val="0"/>
        <w:jc w:val="both"/>
        <w:rPr>
          <w:rFonts w:ascii="Arial" w:hAnsi="Arial"/>
        </w:rPr>
      </w:pPr>
      <w:r>
        <w:rPr>
          <w:rFonts w:ascii="Arial" w:hAnsi="Arial" w:hint="cs"/>
          <w:rtl/>
        </w:rPr>
        <w:t>התובעת זכאית למחצית מהזכויות בדירה שכן התקיימו ביניהם</w:t>
      </w:r>
      <w:r w:rsidR="0037133D">
        <w:rPr>
          <w:rFonts w:ascii="Arial" w:hAnsi="Arial" w:hint="cs"/>
          <w:rtl/>
        </w:rPr>
        <w:t xml:space="preserve"> יחסי שיתוף במשך למעלה מ 30 שנים, בייחוד כשמדובר בדירה שהיתה דירת המגורים היחידה של הצדדים בה גידלו את </w:t>
      </w:r>
      <w:r w:rsidR="00CC36E1">
        <w:rPr>
          <w:rFonts w:ascii="Arial" w:hAnsi="Arial" w:hint="cs"/>
          <w:rtl/>
        </w:rPr>
        <w:t xml:space="preserve">שלושת </w:t>
      </w:r>
      <w:r w:rsidR="0037133D">
        <w:rPr>
          <w:rFonts w:ascii="Arial" w:hAnsi="Arial" w:hint="cs"/>
          <w:rtl/>
        </w:rPr>
        <w:t xml:space="preserve">ילדיהם המשותפים. </w:t>
      </w:r>
    </w:p>
    <w:p w:rsidR="00D4165B" w:rsidRDefault="00C20F32" w:rsidP="00CC36E1">
      <w:pPr>
        <w:pStyle w:val="ad"/>
        <w:numPr>
          <w:ilvl w:val="2"/>
          <w:numId w:val="11"/>
        </w:numPr>
        <w:spacing w:before="120" w:after="120" w:line="360" w:lineRule="auto"/>
        <w:ind w:left="1020" w:hanging="340"/>
        <w:contextualSpacing w:val="0"/>
        <w:jc w:val="both"/>
        <w:rPr>
          <w:rFonts w:ascii="Arial" w:hAnsi="Arial"/>
        </w:rPr>
      </w:pPr>
      <w:r>
        <w:rPr>
          <w:rFonts w:ascii="Arial" w:hAnsi="Arial" w:hint="cs"/>
          <w:rtl/>
        </w:rPr>
        <w:t>בשנת 2017 ערכו הצדדים שיפוץ נרחב בדירה כשהתובעת תכננה בעצמה את רוב השיפוץ ושילמה יותר ממחצית עלות השיפוץ, שיפוץ שהעלה משמעותית את ערך הדירה שלאחריו התיר ה</w:t>
      </w:r>
      <w:r w:rsidR="00AF6132">
        <w:rPr>
          <w:rFonts w:ascii="Arial" w:hAnsi="Arial" w:hint="cs"/>
          <w:rtl/>
        </w:rPr>
        <w:t>נתבע</w:t>
      </w:r>
      <w:r w:rsidR="00932F77">
        <w:rPr>
          <w:rFonts w:ascii="Arial" w:hAnsi="Arial" w:hint="cs"/>
          <w:rtl/>
        </w:rPr>
        <w:t xml:space="preserve"> </w:t>
      </w:r>
      <w:r w:rsidR="00F718F8">
        <w:rPr>
          <w:rFonts w:ascii="Arial" w:hAnsi="Arial" w:hint="cs"/>
          <w:rtl/>
        </w:rPr>
        <w:t xml:space="preserve">לבנק </w:t>
      </w:r>
      <w:r w:rsidR="00932F77">
        <w:rPr>
          <w:rFonts w:ascii="Arial" w:hAnsi="Arial" w:hint="cs"/>
          <w:rtl/>
        </w:rPr>
        <w:t>לנקוט בהליכי מכירת הדירה</w:t>
      </w:r>
      <w:r>
        <w:rPr>
          <w:rFonts w:ascii="Arial" w:hAnsi="Arial" w:hint="cs"/>
          <w:rtl/>
        </w:rPr>
        <w:t xml:space="preserve">. </w:t>
      </w:r>
    </w:p>
    <w:p w:rsidR="00E611FD" w:rsidRPr="00B6759B" w:rsidRDefault="00E611FD" w:rsidP="00B6759B">
      <w:pPr>
        <w:numPr>
          <w:ilvl w:val="0"/>
          <w:numId w:val="1"/>
        </w:numPr>
        <w:spacing w:after="120" w:line="360" w:lineRule="auto"/>
        <w:ind w:left="680" w:hanging="680"/>
        <w:contextualSpacing/>
        <w:jc w:val="both"/>
        <w:rPr>
          <w:rFonts w:ascii="Arial" w:hAnsi="Arial"/>
        </w:rPr>
      </w:pPr>
      <w:r w:rsidRPr="00B6759B">
        <w:rPr>
          <w:rFonts w:ascii="Arial" w:hAnsi="Arial"/>
          <w:noProof w:val="0"/>
          <w:rtl/>
        </w:rPr>
        <w:t>מנגד, טען הנתבע כי הינו הבעלים של מלוא הזכויות בדירה מהטעמים שלהלן:</w:t>
      </w:r>
    </w:p>
    <w:p w:rsidR="00CC36E1" w:rsidRDefault="00CC36E1" w:rsidP="00185EB6">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 xml:space="preserve">הדירה רשומה ע"ש הנתבע בלבד, נרכשה עבורו ע"י אביו וניתנה לו </w:t>
      </w:r>
      <w:r w:rsidR="00185EB6">
        <w:rPr>
          <w:rFonts w:ascii="Arial" w:hAnsi="Arial" w:hint="cs"/>
          <w:rtl/>
        </w:rPr>
        <w:t xml:space="preserve">במתנה </w:t>
      </w:r>
      <w:r>
        <w:rPr>
          <w:rFonts w:ascii="Arial" w:hAnsi="Arial" w:hint="cs"/>
          <w:rtl/>
        </w:rPr>
        <w:t xml:space="preserve">ע"י אביו ולכן לא חל עליה שיתוף והיא שייכת באופן בלעדי לנתבע. </w:t>
      </w:r>
    </w:p>
    <w:p w:rsidR="00E611FD" w:rsidRDefault="00B41B59" w:rsidP="00185EB6">
      <w:pPr>
        <w:pStyle w:val="ad"/>
        <w:numPr>
          <w:ilvl w:val="2"/>
          <w:numId w:val="1"/>
        </w:numPr>
        <w:spacing w:before="120" w:after="120" w:line="360" w:lineRule="auto"/>
        <w:ind w:left="1020" w:hanging="340"/>
        <w:jc w:val="both"/>
        <w:rPr>
          <w:rFonts w:ascii="Arial" w:hAnsi="Arial"/>
        </w:rPr>
      </w:pPr>
      <w:r w:rsidRPr="00B6759B">
        <w:rPr>
          <w:rFonts w:ascii="Arial" w:hAnsi="Arial" w:hint="cs"/>
          <w:rtl/>
        </w:rPr>
        <w:t>הצדדים שמרו על הפרדה רכושית, לכל אחד מהם חשבון בנק משלו והם אינם חולקים חשבון בנק משותף. אשר לכלכלת הבית, כל אחד מהצדדים תרם את חלקו ושילם כפי יכולתו. בהתאם לכך רמת חייהם היתה צנועה בהתאם ליכול</w:t>
      </w:r>
      <w:r w:rsidR="00185EB6">
        <w:rPr>
          <w:rFonts w:ascii="Arial" w:hAnsi="Arial" w:hint="cs"/>
          <w:rtl/>
        </w:rPr>
        <w:t xml:space="preserve">ות הכלכליות הנמוכות של הצדדים. </w:t>
      </w:r>
      <w:r w:rsidRPr="00B6759B">
        <w:rPr>
          <w:rFonts w:ascii="Arial" w:hAnsi="Arial" w:hint="cs"/>
          <w:rtl/>
        </w:rPr>
        <w:t xml:space="preserve"> </w:t>
      </w:r>
    </w:p>
    <w:p w:rsidR="00932F77" w:rsidRPr="00932F77" w:rsidRDefault="00932F77" w:rsidP="00932F77">
      <w:pPr>
        <w:pStyle w:val="ad"/>
        <w:spacing w:before="120" w:after="120" w:line="360" w:lineRule="auto"/>
        <w:ind w:left="1020"/>
        <w:jc w:val="both"/>
        <w:rPr>
          <w:rFonts w:ascii="Arial" w:hAnsi="Arial"/>
          <w:sz w:val="12"/>
          <w:szCs w:val="12"/>
        </w:rPr>
      </w:pPr>
    </w:p>
    <w:p w:rsidR="00E611FD" w:rsidRDefault="00B41B59" w:rsidP="00B6759B">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מאז ומתמיד היה ידוע שהדירה שייכת ל</w:t>
      </w:r>
      <w:r w:rsidR="00AF6132">
        <w:rPr>
          <w:rFonts w:ascii="Arial" w:hAnsi="Arial" w:hint="cs"/>
          <w:rtl/>
        </w:rPr>
        <w:t>נתבע</w:t>
      </w:r>
      <w:r w:rsidR="006F2ADC">
        <w:rPr>
          <w:rFonts w:ascii="Arial" w:hAnsi="Arial" w:hint="cs"/>
          <w:rtl/>
        </w:rPr>
        <w:t xml:space="preserve"> </w:t>
      </w:r>
      <w:r>
        <w:rPr>
          <w:rFonts w:ascii="Arial" w:hAnsi="Arial" w:hint="cs"/>
          <w:rtl/>
        </w:rPr>
        <w:t xml:space="preserve">בלבד ועל כן היא נרשמה על שמו בלשכת רישום המקרקעין. לנתבע מעולם לא היתה כוונה לשתף את התובעת בזכויות בדירה. </w:t>
      </w:r>
    </w:p>
    <w:p w:rsidR="00085DD0" w:rsidRDefault="00932F77" w:rsidP="00185EB6">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הסכם הממון ש</w:t>
      </w:r>
      <w:r w:rsidR="00085DD0">
        <w:rPr>
          <w:rFonts w:ascii="Arial" w:hAnsi="Arial" w:hint="cs"/>
          <w:rtl/>
        </w:rPr>
        <w:t xml:space="preserve">נערך ביום 22.10.10 נערך </w:t>
      </w:r>
      <w:r>
        <w:rPr>
          <w:rFonts w:ascii="Arial" w:hAnsi="Arial" w:hint="cs"/>
          <w:rtl/>
        </w:rPr>
        <w:t>על ידי בת דודתה של התובעת, עורך דין במקצועה</w:t>
      </w:r>
      <w:r w:rsidR="00085DD0">
        <w:rPr>
          <w:rFonts w:ascii="Arial" w:hAnsi="Arial" w:hint="cs"/>
          <w:rtl/>
        </w:rPr>
        <w:t xml:space="preserve"> ו</w:t>
      </w:r>
      <w:r>
        <w:rPr>
          <w:rFonts w:ascii="Arial" w:hAnsi="Arial" w:hint="cs"/>
          <w:rtl/>
        </w:rPr>
        <w:t xml:space="preserve">הינו הסכם מקפח. מהות ההסכם היתה סילוק חובות משותפים כאשר הוראות ההסכם קובעות תנאים לכיסוי החובות </w:t>
      </w:r>
      <w:r w:rsidR="00185EB6">
        <w:rPr>
          <w:rFonts w:ascii="Arial" w:hAnsi="Arial" w:hint="cs"/>
          <w:rtl/>
        </w:rPr>
        <w:t xml:space="preserve">המשותפים כאשר </w:t>
      </w:r>
      <w:r>
        <w:rPr>
          <w:rFonts w:ascii="Arial" w:hAnsi="Arial" w:hint="cs"/>
          <w:rtl/>
        </w:rPr>
        <w:t>בכל מקרה התובעת לא תהיה חייבת בחובות מול צד ג' מלבד המשכנתא שנלקחה על הדירה שבבעלות הנתבע, אשר התחייבו לסלקה בח</w:t>
      </w:r>
      <w:r w:rsidR="00085DD0">
        <w:rPr>
          <w:rFonts w:ascii="Arial" w:hAnsi="Arial" w:hint="cs"/>
          <w:rtl/>
        </w:rPr>
        <w:t xml:space="preserve">לקים שווים ביניהם. </w:t>
      </w:r>
    </w:p>
    <w:p w:rsidR="00085DD0" w:rsidRDefault="00085DD0" w:rsidP="00085DD0">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 xml:space="preserve">ההסכם הוגש לאישור לביהמ"ש בשנת 2015 אולם לא אושר בסופו של יום ולא ניתן להסתמך עליו. מכל מקום, העובדה שהתובעת ניסתה להחתים את הנתבע על הסכם ממון המעניק לה מחצית הזכויות בדירה, מהווה ראיה לכך שהתובעת ידעה שהדירה אינה שייכת לה. </w:t>
      </w:r>
    </w:p>
    <w:p w:rsidR="00932F77" w:rsidRDefault="00085DD0" w:rsidP="00E44423">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משנת 2015 ועד היום התובעת לא העלתה כל טענה אודות זכויותיה בדירה והדבר מלמד כי היא ז</w:t>
      </w:r>
      <w:r w:rsidR="00E44423">
        <w:rPr>
          <w:rFonts w:ascii="Arial" w:hAnsi="Arial" w:hint="cs"/>
          <w:rtl/>
        </w:rPr>
        <w:t>נ</w:t>
      </w:r>
      <w:r>
        <w:rPr>
          <w:rFonts w:ascii="Arial" w:hAnsi="Arial" w:hint="cs"/>
          <w:rtl/>
        </w:rPr>
        <w:t xml:space="preserve">חה את טענותיה ובכל מקרה הדבר מהווה הסכמה כי הזכויות בדירה הן של הנתבע בלבד ומהווים ראיה להעדר כוונת שיתוף בדירה.   </w:t>
      </w:r>
    </w:p>
    <w:p w:rsidR="00085DD0" w:rsidRDefault="00085DD0" w:rsidP="00E44423">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lastRenderedPageBreak/>
        <w:t xml:space="preserve">לחילופין, ככל שיקבע כי מחצית </w:t>
      </w:r>
      <w:r w:rsidR="00E44423">
        <w:rPr>
          <w:rFonts w:ascii="Arial" w:hAnsi="Arial" w:hint="cs"/>
          <w:rtl/>
        </w:rPr>
        <w:t>ה</w:t>
      </w:r>
      <w:r>
        <w:rPr>
          <w:rFonts w:ascii="Arial" w:hAnsi="Arial" w:hint="cs"/>
          <w:rtl/>
        </w:rPr>
        <w:t xml:space="preserve">זכויות בדירה שייכות לתובע, אזי זכויות אלו כפופות לתשלום המשכנתא שנטלה על הדירה. </w:t>
      </w:r>
      <w:r w:rsidR="0017152B">
        <w:rPr>
          <w:rFonts w:ascii="Arial" w:hAnsi="Arial" w:hint="cs"/>
          <w:rtl/>
        </w:rPr>
        <w:t xml:space="preserve">התובעת לא מכחישה כי חתמה על כתב ויתור מול הבנק ודי בהודאתה שחתמה עליו כהודאת בעל דין בכדי לקבוע כי הזכויות בדירה כפופות למשכנתא. </w:t>
      </w:r>
    </w:p>
    <w:p w:rsidR="0017152B" w:rsidRDefault="0017152B" w:rsidP="00E44423">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 xml:space="preserve">התובעת לא העלתה במשך כל השנים כל טענה כנגד כתב הויתור אלא רק ביום 17.1.22 הגישה תביעה לבית משפט שלום כנגד הבנק הממשכן וכנגד הנתבע לבטל את כתב הוויתור. כך או כך, טענותיה של התובעת הינן טענות מאוחרות </w:t>
      </w:r>
      <w:r w:rsidR="00E44423">
        <w:rPr>
          <w:rFonts w:ascii="Arial" w:hAnsi="Arial" w:hint="cs"/>
          <w:rtl/>
        </w:rPr>
        <w:t xml:space="preserve">שהועלו </w:t>
      </w:r>
      <w:r>
        <w:rPr>
          <w:rFonts w:ascii="Arial" w:hAnsi="Arial" w:hint="cs"/>
          <w:rtl/>
        </w:rPr>
        <w:t xml:space="preserve">בעל פה כנגד מסמך בכתב. </w:t>
      </w:r>
    </w:p>
    <w:p w:rsidR="0017152B" w:rsidRDefault="0017152B" w:rsidP="00085DD0">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 xml:space="preserve">לא זו אף זו, הוראות הסכם הממון מלמדות כי אומד דעת הצדדים היה לשלם את המשכנתא יחדיו. מהות הסכם הממון היתה סילוק החובות המשותפים כאשר הוראות ההסכם קובעות תנאים לכיסוי החובות וכי בכל מקרה התובעת לא תהיה חייבת בחובות מול צד ג', מלבד המשכנתא שנלקחה על דירת הנתבע אשר הצדדים התחייבו לסלק בחלקים שווים. </w:t>
      </w:r>
    </w:p>
    <w:p w:rsidR="00C40C9E" w:rsidRDefault="00C40C9E" w:rsidP="00085DD0">
      <w:pPr>
        <w:pStyle w:val="ad"/>
        <w:numPr>
          <w:ilvl w:val="2"/>
          <w:numId w:val="1"/>
        </w:numPr>
        <w:spacing w:before="120" w:after="120" w:line="360" w:lineRule="auto"/>
        <w:ind w:left="1020" w:hanging="340"/>
        <w:contextualSpacing w:val="0"/>
        <w:jc w:val="both"/>
        <w:rPr>
          <w:rFonts w:ascii="Arial" w:hAnsi="Arial"/>
        </w:rPr>
      </w:pPr>
      <w:r>
        <w:rPr>
          <w:rFonts w:ascii="Arial" w:hAnsi="Arial" w:hint="cs"/>
          <w:rtl/>
        </w:rPr>
        <w:t xml:space="preserve">משכך, ככל שביהמ"ש יעתר לתביעת התובעת ויקבע כי מחצית הזכויות בדירה שייכות לתובעת, הרי שזכויות אלו כפופות לתשלום חוב המשכנתא ובהתאמה, על התובעת לשאת </w:t>
      </w:r>
      <w:r w:rsidR="00E44423">
        <w:rPr>
          <w:rFonts w:ascii="Arial" w:hAnsi="Arial" w:hint="cs"/>
          <w:rtl/>
        </w:rPr>
        <w:t>ב</w:t>
      </w:r>
      <w:r>
        <w:rPr>
          <w:rFonts w:ascii="Arial" w:hAnsi="Arial" w:hint="cs"/>
          <w:rtl/>
        </w:rPr>
        <w:t>מחצית</w:t>
      </w:r>
      <w:r w:rsidR="00E44423">
        <w:rPr>
          <w:rFonts w:ascii="Arial" w:hAnsi="Arial" w:hint="cs"/>
          <w:rtl/>
        </w:rPr>
        <w:t xml:space="preserve"> </w:t>
      </w:r>
      <w:r>
        <w:rPr>
          <w:rFonts w:ascii="Arial" w:hAnsi="Arial" w:hint="cs"/>
          <w:rtl/>
        </w:rPr>
        <w:t xml:space="preserve">חוב המשכנתא מתוך חלקה בדירה. </w:t>
      </w:r>
    </w:p>
    <w:p w:rsidR="00FD27DC" w:rsidRPr="00C40C9E" w:rsidRDefault="00FD27DC" w:rsidP="00FD27DC">
      <w:pPr>
        <w:pStyle w:val="ad"/>
        <w:spacing w:line="360" w:lineRule="auto"/>
        <w:ind w:left="1020"/>
        <w:jc w:val="both"/>
        <w:rPr>
          <w:rFonts w:ascii="Arial" w:hAnsi="Arial"/>
          <w:sz w:val="12"/>
          <w:szCs w:val="12"/>
        </w:rPr>
      </w:pPr>
    </w:p>
    <w:p w:rsidR="00FF6DB4" w:rsidRDefault="00B6759B" w:rsidP="00DA7ED0">
      <w:pPr>
        <w:spacing w:line="360" w:lineRule="auto"/>
        <w:contextualSpacing/>
        <w:jc w:val="both"/>
        <w:rPr>
          <w:rFonts w:ascii="Arial" w:hAnsi="Arial"/>
          <w:rtl/>
        </w:rPr>
      </w:pPr>
      <w:r>
        <w:rPr>
          <w:rFonts w:ascii="Arial" w:hAnsi="Arial" w:hint="cs"/>
          <w:b/>
          <w:bCs/>
          <w:u w:val="single"/>
          <w:rtl/>
        </w:rPr>
        <w:t>דיון והכרעה</w:t>
      </w:r>
      <w:r w:rsidR="00E611FD">
        <w:rPr>
          <w:rFonts w:ascii="Arial" w:hAnsi="Arial" w:hint="cs"/>
          <w:rtl/>
        </w:rPr>
        <w:t>:</w:t>
      </w:r>
    </w:p>
    <w:p w:rsidR="00E611FD" w:rsidRPr="00FF6DB4" w:rsidRDefault="00E611FD" w:rsidP="00E611FD">
      <w:pPr>
        <w:spacing w:line="360" w:lineRule="auto"/>
        <w:contextualSpacing/>
        <w:jc w:val="both"/>
        <w:rPr>
          <w:rFonts w:ascii="Arial" w:hAnsi="Arial"/>
          <w:sz w:val="12"/>
          <w:szCs w:val="12"/>
        </w:rPr>
      </w:pPr>
      <w:r>
        <w:rPr>
          <w:rFonts w:ascii="Arial" w:hAnsi="Arial" w:hint="cs"/>
          <w:rtl/>
        </w:rPr>
        <w:t xml:space="preserve"> </w:t>
      </w:r>
    </w:p>
    <w:p w:rsidR="00B6759B" w:rsidRPr="00B6759B" w:rsidRDefault="00B6759B" w:rsidP="00185EB6">
      <w:pPr>
        <w:pStyle w:val="ad"/>
        <w:numPr>
          <w:ilvl w:val="0"/>
          <w:numId w:val="1"/>
        </w:numPr>
        <w:spacing w:before="120" w:after="120" w:line="360" w:lineRule="auto"/>
        <w:ind w:left="680" w:hanging="680"/>
        <w:jc w:val="both"/>
        <w:rPr>
          <w:rFonts w:ascii="Arial" w:hAnsi="Arial"/>
          <w:noProof w:val="0"/>
        </w:rPr>
      </w:pPr>
      <w:r w:rsidRPr="00B6759B">
        <w:rPr>
          <w:noProof w:val="0"/>
          <w:rtl/>
          <w:lang w:eastAsia="he-IL"/>
        </w:rPr>
        <w:t xml:space="preserve">בענייננו הצדדים נישאו ביום </w:t>
      </w:r>
      <w:r w:rsidR="00932F77">
        <w:rPr>
          <w:rFonts w:hint="cs"/>
          <w:noProof w:val="0"/>
          <w:rtl/>
          <w:lang w:eastAsia="he-IL"/>
        </w:rPr>
        <w:t>20.3.1988</w:t>
      </w:r>
      <w:r w:rsidRPr="00B6759B">
        <w:rPr>
          <w:noProof w:val="0"/>
          <w:rtl/>
          <w:lang w:eastAsia="he-IL"/>
        </w:rPr>
        <w:t xml:space="preserve"> ומשכך חל עליהם משטר איזון משאבים בהתאם להוראות </w:t>
      </w:r>
      <w:hyperlink r:id="rId8" w:history="1">
        <w:r w:rsidRPr="00B6759B">
          <w:rPr>
            <w:rStyle w:val="Hyperlink"/>
            <w:noProof w:val="0"/>
            <w:color w:val="auto"/>
            <w:u w:val="none"/>
            <w:rtl/>
            <w:lang w:eastAsia="he-IL"/>
          </w:rPr>
          <w:t>חוק יחסי ממון בין בני זוג</w:t>
        </w:r>
      </w:hyperlink>
      <w:r w:rsidRPr="00B6759B">
        <w:rPr>
          <w:rStyle w:val="Hyperlink"/>
          <w:noProof w:val="0"/>
          <w:color w:val="auto"/>
          <w:u w:val="none"/>
          <w:rtl/>
          <w:lang w:eastAsia="he-IL"/>
        </w:rPr>
        <w:t>, תשל"ג – 1973</w:t>
      </w:r>
      <w:r w:rsidRPr="00B6759B">
        <w:rPr>
          <w:noProof w:val="0"/>
          <w:rtl/>
          <w:lang w:eastAsia="he-IL"/>
        </w:rPr>
        <w:t xml:space="preserve"> (להלן: "</w:t>
      </w:r>
      <w:r w:rsidRPr="00B6759B">
        <w:rPr>
          <w:b/>
          <w:bCs/>
          <w:noProof w:val="0"/>
          <w:rtl/>
          <w:lang w:eastAsia="he-IL"/>
        </w:rPr>
        <w:t>חוק יחסי ממון</w:t>
      </w:r>
      <w:r w:rsidRPr="00B6759B">
        <w:rPr>
          <w:noProof w:val="0"/>
          <w:rtl/>
          <w:lang w:eastAsia="he-IL"/>
        </w:rPr>
        <w:t xml:space="preserve">"). </w:t>
      </w:r>
    </w:p>
    <w:p w:rsidR="00E611FD" w:rsidRDefault="00E611FD" w:rsidP="00B6759B">
      <w:pPr>
        <w:numPr>
          <w:ilvl w:val="0"/>
          <w:numId w:val="1"/>
        </w:numPr>
        <w:spacing w:line="360" w:lineRule="auto"/>
        <w:ind w:left="680" w:hanging="680"/>
        <w:contextualSpacing/>
        <w:jc w:val="both"/>
        <w:rPr>
          <w:rFonts w:ascii="Arial" w:hAnsi="Arial"/>
        </w:rPr>
      </w:pPr>
      <w:r w:rsidRPr="00E611FD">
        <w:rPr>
          <w:rFonts w:ascii="David" w:hAnsi="David"/>
          <w:noProof w:val="0"/>
          <w:rtl/>
        </w:rPr>
        <w:t xml:space="preserve">סעיף 5(א) (1) לחוק יחסי ממון בין בני זוג קובע כדלקמן: </w:t>
      </w:r>
    </w:p>
    <w:p w:rsidR="00F56889" w:rsidRPr="00B6759B" w:rsidRDefault="00F56889" w:rsidP="00F56889">
      <w:pPr>
        <w:spacing w:line="360" w:lineRule="auto"/>
        <w:ind w:left="680"/>
        <w:contextualSpacing/>
        <w:jc w:val="both"/>
        <w:rPr>
          <w:rFonts w:ascii="Arial" w:hAnsi="Arial"/>
          <w:sz w:val="12"/>
          <w:szCs w:val="12"/>
        </w:rPr>
      </w:pPr>
    </w:p>
    <w:p w:rsidR="00E611FD" w:rsidRPr="00732F12" w:rsidRDefault="00E611FD" w:rsidP="00E44423">
      <w:pPr>
        <w:pStyle w:val="ad"/>
        <w:spacing w:line="300" w:lineRule="atLeast"/>
        <w:ind w:left="1440" w:hanging="720"/>
        <w:jc w:val="both"/>
        <w:rPr>
          <w:rStyle w:val="default"/>
          <w:rFonts w:ascii="David" w:hAnsi="David" w:cs="David"/>
          <w:b/>
          <w:bCs/>
          <w:sz w:val="24"/>
          <w:szCs w:val="24"/>
        </w:rPr>
      </w:pPr>
      <w:r w:rsidRPr="00732F12">
        <w:rPr>
          <w:rFonts w:ascii="David" w:hAnsi="David"/>
        </w:rPr>
        <mc:AlternateContent>
          <mc:Choice Requires="wps">
            <w:drawing>
              <wp:anchor distT="0" distB="0" distL="114300" distR="114300" simplePos="0" relativeHeight="251659264" behindDoc="0" locked="1" layoutInCell="0" allowOverlap="1">
                <wp:simplePos x="0" y="0"/>
                <wp:positionH relativeFrom="column">
                  <wp:posOffset>7613650</wp:posOffset>
                </wp:positionH>
                <wp:positionV relativeFrom="paragraph">
                  <wp:posOffset>178435</wp:posOffset>
                </wp:positionV>
                <wp:extent cx="953135" cy="459105"/>
                <wp:effectExtent l="0" t="0" r="18415" b="17145"/>
                <wp:wrapNone/>
                <wp:docPr id="5" name="מלבן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Lst>
                      </wps:spPr>
                      <wps:txbx>
                        <w:txbxContent>
                          <w:p w:rsidR="00E611FD" w:rsidRDefault="00E611FD" w:rsidP="00E611FD">
                            <w:pPr>
                              <w:spacing w:line="160" w:lineRule="exact"/>
                              <w:rPr>
                                <w:rFonts w:cs="Miriam"/>
                                <w:sz w:val="18"/>
                                <w:szCs w:val="18"/>
                              </w:rPr>
                            </w:pPr>
                            <w:r>
                              <w:rPr>
                                <w:rFonts w:cs="Miriam"/>
                                <w:sz w:val="18"/>
                                <w:szCs w:val="18"/>
                                <w:rtl/>
                              </w:rPr>
                              <w:t>הזכות לאיזון בפקיעת הנשואין</w:t>
                            </w:r>
                          </w:p>
                          <w:p w:rsidR="00E611FD" w:rsidRDefault="00E611FD" w:rsidP="00E611FD">
                            <w:pPr>
                              <w:spacing w:line="160" w:lineRule="exact"/>
                              <w:rPr>
                                <w:rFonts w:cs="Miriam"/>
                                <w:sz w:val="18"/>
                                <w:szCs w:val="18"/>
                              </w:rPr>
                            </w:pPr>
                            <w:r>
                              <w:rPr>
                                <w:rFonts w:cs="Miriam"/>
                                <w:sz w:val="18"/>
                                <w:szCs w:val="18"/>
                                <w:rtl/>
                              </w:rPr>
                              <w:t>תשס"ט-2008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מלבן 5" o:spid="_x0000_s1026" style="position:absolute;left:0;text-align:left;margin-left:599.5pt;margin-top:14.05pt;width:75.05pt;height:3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QkRuAIAAJ4FAAAOAAAAZHJzL2Uyb0RvYy54bWysVMGO0zAQvSPxD5bv2Tht2m2iTVe7TYOQ&#10;Flhp4QPcxGksEjvYbtMF8RHcEXxWf4ex07Tb5YIAH6yxPX5+M/M8V9e7pkZbpjSXIsHBBcGIiVwW&#10;XKwT/OF95s0w0oaKgtZSsAQ/Mo2v5y9fXHVtzEayknXBFAIQoeOuTXBlTBv7vs4r1lB9IVsm4LCU&#10;qqEGlmrtF4p2gN7U/oiQqd9JVbRK5kxr2E37Qzx3+GXJcvOuLDUzqE4wcDNuVm5e2dmfX9F4rWhb&#10;8fxAg/4Fi4ZyAY8eoVJqKNoo/htUw3MltSzNRS4bX5Ylz5mLAaIJyLNoHiraMhcLJEe3xzTp/web&#10;v93eK8SLBE8wErSBEu1/7L/vv+1/oonNTtfqGJwe2ntl49Ptncw/aiTkoqJizW6Ukl3FaAGcAuvv&#10;n12wCw1X0ap7IwsApxsjXaJ2pWosIKQA7Vw9Ho/1YDuDctiMJuNgDLxyOAonUUAcI5/Gw+VWafOK&#10;yQZZI8EKyu3A6fZOG0uGxoOLfUvIjNe1K3ktzjbAsd+Bp+GqPbMkXAW/RCRazpaz0AtH06UXkjT1&#10;brJF6E2z4HKSjtPFIg2+2neDMK54UTBhnxnUFIR/Vq2DrnsdHPWkZc0LC2cpabVeLWqFthTUnLnh&#10;Ug4nJzf/nIZLAsTyLKRgFJLbUeRl09mlF2bhxIsuycwjQXQbTUkYhWl2HtIdF+zfQ0JdgseQNVel&#10;J6SfxUZIlhH3OaEwZ24NN9Avat4keEbs6H+wVeBSFK60hvK6t5+kwtI/pQJQh0I7vVqJ9lI3u9UO&#10;UKxuV7J4BOUqCcqC1gFNDoxKqs8YddAwEqw/bahiGNWvBajfdpfBUIOxGgwqcriaYINRby5M34U2&#10;reLrCpADlxMhb+CHlNyp98Ti8K+gCbggDg3Ldpmna+d1aqvzXwAAAP//AwBQSwMEFAAGAAgAAAAh&#10;AO8D/hTfAAAADAEAAA8AAABkcnMvZG93bnJldi54bWxMj8FOwzAQRO9I/IO1SFwQtRMKSkKcCiEV&#10;caUgRG5ubJIIex3ZbhP+nu2J3ma0o9k39WZxlh1NiKNHCdlKADPYeT1iL+HjfXtbAItJoVbWo5Hw&#10;ayJsmsuLWlXaz/hmjrvUMyrBWCkJQ0pTxXnsBuNUXPnJIN2+fXAqkQ0910HNVO4sz4V44E6NSB8G&#10;NZnnwXQ/u4OTwFUbboptO36+2AzDa97O8eteyuur5ekRWDJL+g/DCZ/QoSGmvT+gjsySz8qSxiQJ&#10;eZEBOyXu1iWpPSkh1sCbmp+PaP4AAAD//wMAUEsBAi0AFAAGAAgAAAAhALaDOJL+AAAA4QEAABMA&#10;AAAAAAAAAAAAAAAAAAAAAFtDb250ZW50X1R5cGVzXS54bWxQSwECLQAUAAYACAAAACEAOP0h/9YA&#10;AACUAQAACwAAAAAAAAAAAAAAAAAvAQAAX3JlbHMvLnJlbHNQSwECLQAUAAYACAAAACEAfVkJEbgC&#10;AACeBQAADgAAAAAAAAAAAAAAAAAuAgAAZHJzL2Uyb0RvYy54bWxQSwECLQAUAAYACAAAACEA7wP+&#10;FN8AAAAMAQAADwAAAAAAAAAAAAAAAAASBQAAZHJzL2Rvd25yZXYueG1sUEsFBgAAAAAEAAQA8wAA&#10;AB4GAAAAAA==&#10;" o:allowincell="f" filled="f" stroked="f" strokecolor="lime" strokeweight=".25pt">
                <v:textbox inset="0,0,0,0">
                  <w:txbxContent>
                    <w:p w:rsidR="00E611FD" w:rsidRDefault="00E611FD" w:rsidP="00E611FD">
                      <w:pPr>
                        <w:spacing w:line="160" w:lineRule="exact"/>
                        <w:rPr>
                          <w:rFonts w:cs="Miriam"/>
                          <w:sz w:val="18"/>
                          <w:szCs w:val="18"/>
                        </w:rPr>
                      </w:pPr>
                      <w:r>
                        <w:rPr>
                          <w:rFonts w:cs="Miriam"/>
                          <w:sz w:val="18"/>
                          <w:szCs w:val="18"/>
                          <w:rtl/>
                        </w:rPr>
                        <w:t>הזכות לאיזון בפקיעת הנשואין</w:t>
                      </w:r>
                    </w:p>
                    <w:p w:rsidR="00E611FD" w:rsidRDefault="00E611FD" w:rsidP="00E611FD">
                      <w:pPr>
                        <w:spacing w:line="160" w:lineRule="exact"/>
                        <w:rPr>
                          <w:rFonts w:cs="Miriam"/>
                          <w:sz w:val="18"/>
                          <w:szCs w:val="18"/>
                        </w:rPr>
                      </w:pPr>
                      <w:r>
                        <w:rPr>
                          <w:rFonts w:cs="Miriam"/>
                          <w:sz w:val="18"/>
                          <w:szCs w:val="18"/>
                          <w:rtl/>
                        </w:rPr>
                        <w:t>תשס"ט-2008</w:t>
                      </w:r>
                    </w:p>
                  </w:txbxContent>
                </v:textbox>
                <w10:anchorlock/>
              </v:rect>
            </w:pict>
          </mc:Fallback>
        </mc:AlternateContent>
      </w:r>
      <w:r w:rsidRPr="00732F12">
        <w:rPr>
          <w:rStyle w:val="big-number"/>
          <w:rFonts w:ascii="David" w:hAnsi="David" w:cs="David"/>
          <w:sz w:val="24"/>
          <w:szCs w:val="24"/>
        </w:rPr>
        <w:t>"</w:t>
      </w:r>
      <w:r w:rsidRPr="00732F12">
        <w:rPr>
          <w:rStyle w:val="big-number"/>
          <w:rFonts w:ascii="David" w:hAnsi="David" w:cs="David"/>
          <w:b/>
          <w:bCs/>
          <w:sz w:val="24"/>
          <w:szCs w:val="24"/>
          <w:rtl/>
        </w:rPr>
        <w:t xml:space="preserve">5. </w:t>
      </w:r>
      <w:r w:rsidRPr="00732F12">
        <w:rPr>
          <w:rStyle w:val="default"/>
          <w:rFonts w:ascii="David" w:hAnsi="David" w:cs="David"/>
          <w:b/>
          <w:bCs/>
          <w:sz w:val="24"/>
          <w:szCs w:val="24"/>
          <w:rtl/>
        </w:rPr>
        <w:t>(א)</w:t>
      </w:r>
      <w:r w:rsidRPr="00732F12">
        <w:rPr>
          <w:rStyle w:val="default"/>
          <w:rFonts w:ascii="David" w:hAnsi="David" w:cs="David"/>
          <w:b/>
          <w:bCs/>
          <w:sz w:val="24"/>
          <w:szCs w:val="24"/>
          <w:rtl/>
        </w:rPr>
        <w:tab/>
        <w:t xml:space="preserve">עם התרת הנישואין או עם </w:t>
      </w:r>
      <w:r w:rsidRPr="00732F12">
        <w:rPr>
          <w:rFonts w:ascii="David" w:hAnsi="David"/>
          <w:b/>
          <w:bCs/>
          <w:noProof w:val="0"/>
          <w:rtl/>
        </w:rPr>
        <w:t>פקיעת</w:t>
      </w:r>
      <w:r w:rsidRPr="00732F12">
        <w:rPr>
          <w:rStyle w:val="default"/>
          <w:rFonts w:ascii="David" w:hAnsi="David" w:cs="David"/>
          <w:b/>
          <w:bCs/>
          <w:sz w:val="24"/>
          <w:szCs w:val="24"/>
          <w:rtl/>
        </w:rPr>
        <w:t xml:space="preserve"> הנישואין עקב מותו של בן זוג (בחוק זה  פקיעת הנישואין) זכאי כל אחד מבני הזוג למחצית שוויים של כלל נכסי בני הזוג, </w:t>
      </w:r>
      <w:r w:rsidRPr="00732F12">
        <w:rPr>
          <w:rStyle w:val="default"/>
          <w:rFonts w:ascii="David" w:hAnsi="David" w:cs="David"/>
          <w:b/>
          <w:bCs/>
          <w:sz w:val="24"/>
          <w:szCs w:val="24"/>
          <w:u w:val="single"/>
          <w:rtl/>
        </w:rPr>
        <w:t>למעט</w:t>
      </w:r>
      <w:r w:rsidRPr="00732F12">
        <w:rPr>
          <w:rStyle w:val="default"/>
          <w:rFonts w:ascii="David" w:hAnsi="David" w:cs="David"/>
          <w:b/>
          <w:bCs/>
          <w:sz w:val="24"/>
          <w:szCs w:val="24"/>
          <w:rtl/>
        </w:rPr>
        <w:t xml:space="preserve"> –</w:t>
      </w:r>
    </w:p>
    <w:p w:rsidR="00E611FD" w:rsidRPr="00732F12" w:rsidRDefault="00E611FD" w:rsidP="00E44423">
      <w:pPr>
        <w:pStyle w:val="ad"/>
        <w:spacing w:line="300" w:lineRule="atLeast"/>
        <w:jc w:val="both"/>
        <w:rPr>
          <w:rStyle w:val="default"/>
          <w:rFonts w:ascii="David" w:hAnsi="David" w:cs="David"/>
          <w:b/>
          <w:bCs/>
          <w:sz w:val="24"/>
          <w:szCs w:val="24"/>
          <w:rtl/>
        </w:rPr>
      </w:pPr>
      <w:r w:rsidRPr="00732F12">
        <w:rPr>
          <w:rStyle w:val="default"/>
          <w:rFonts w:ascii="David" w:hAnsi="David" w:cs="David"/>
          <w:b/>
          <w:bCs/>
          <w:sz w:val="24"/>
          <w:szCs w:val="24"/>
          <w:rtl/>
        </w:rPr>
        <w:t>(1)</w:t>
      </w:r>
      <w:r w:rsidRPr="00732F12">
        <w:rPr>
          <w:rStyle w:val="default"/>
          <w:rFonts w:ascii="David" w:hAnsi="David" w:cs="David"/>
          <w:b/>
          <w:bCs/>
          <w:sz w:val="24"/>
          <w:szCs w:val="24"/>
          <w:rtl/>
        </w:rPr>
        <w:tab/>
        <w:t>נכסים שהיו להם ערב הנישואין או שקיבלו במתנה או בירושה בתקופת הנישואין;</w:t>
      </w:r>
    </w:p>
    <w:p w:rsidR="00E611FD" w:rsidRPr="00732F12" w:rsidRDefault="00E611FD" w:rsidP="00E44423">
      <w:pPr>
        <w:pStyle w:val="ad"/>
        <w:spacing w:line="300" w:lineRule="atLeast"/>
        <w:ind w:left="1440" w:hanging="720"/>
        <w:jc w:val="both"/>
        <w:rPr>
          <w:rStyle w:val="default"/>
          <w:rFonts w:ascii="David" w:hAnsi="David" w:cs="David"/>
          <w:b/>
          <w:bCs/>
          <w:sz w:val="24"/>
          <w:szCs w:val="24"/>
        </w:rPr>
      </w:pPr>
      <w:r w:rsidRPr="00732F12">
        <w:rPr>
          <w:rFonts w:ascii="David" w:hAnsi="David"/>
        </w:rPr>
        <mc:AlternateContent>
          <mc:Choice Requires="wps">
            <w:drawing>
              <wp:anchor distT="0" distB="0" distL="114300" distR="114300" simplePos="0" relativeHeight="251660288" behindDoc="0" locked="1" layoutInCell="0" allowOverlap="1">
                <wp:simplePos x="0" y="0"/>
                <wp:positionH relativeFrom="column">
                  <wp:posOffset>6852920</wp:posOffset>
                </wp:positionH>
                <wp:positionV relativeFrom="paragraph">
                  <wp:posOffset>365125</wp:posOffset>
                </wp:positionV>
                <wp:extent cx="2925445" cy="388620"/>
                <wp:effectExtent l="0" t="0" r="8255" b="11430"/>
                <wp:wrapNone/>
                <wp:docPr id="4" name="מלבן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292544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Lst>
                      </wps:spPr>
                      <wps:txbx>
                        <w:txbxContent>
                          <w:p w:rsidR="00E611FD" w:rsidRDefault="00E611FD" w:rsidP="00E611FD">
                            <w:pPr>
                              <w:spacing w:line="160" w:lineRule="exact"/>
                              <w:rPr>
                                <w:rFonts w:cs="Miriam"/>
                                <w:sz w:val="18"/>
                                <w:szCs w:val="18"/>
                              </w:rPr>
                            </w:pPr>
                            <w:r>
                              <w:rPr>
                                <w:rFonts w:cs="Miriam"/>
                                <w:sz w:val="18"/>
                                <w:szCs w:val="18"/>
                                <w:rtl/>
                              </w:rPr>
                              <w:br/>
                              <w:t>תש"ן-1990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מלבן 4" o:spid="_x0000_s1027" style="position:absolute;left:0;text-align:left;margin-left:539.6pt;margin-top:28.75pt;width:230.35pt;height:30.6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CM8xAIAALoFAAAOAAAAZHJzL2Uyb0RvYy54bWysVM2O0zAQviPxDpbv2fys202qTVe7TQNI&#10;C6y0wN1NnMYisYPtNl0QD8EdwWP1dRg7/dkuFwT4YI3tmfHMfN/M5dWmbdCaKc2lSHF4FmDERCFL&#10;LpYpfv8u92KMtKGipI0ULMUPTOOr6fNnl303YZGsZVMyhcCJ0JO+S3FtTDfxfV3UrKX6THZMwGMl&#10;VUsNHNXSLxXtwXvb+FEQjP1eqrJTsmBaw202POKp819VrDBvq0ozg5oUQ2zG7crtC7v700s6WSra&#10;1bzYhUH/IoqWcgGfHlxl1FC0Uvw3Vy0vlNSyMmeFbH1ZVbxgLgfIJgyeZHNf0465XKA4ujuUSf8/&#10;t8Wb9Z1CvEwxwUjQFiDa/th+337b/kTEVqfv9ASU7rs7ZfPT3a0sPmok5KymYsmulZJ9zWgJMYVW&#10;3z8xsAcNpmjRv5YlOKcrI12hNpVqUdXw7qU1dNIHK9lPoCxo4zB6OGDENgYVcBkl0YiQEUYFvJ3H&#10;8ThyIPp0Yj1a605p84LJFlkhxQo44LzS9a02NsKjilUXMudN43jQiJMLUBxu4G8wtW82CgfrlyRI&#10;5vE8Jh6JxnOPBFnmXecz4o3z8GKUnWezWRZ+tf+GZFLzsmTCfrOnWEj+DMId2QdyHEimZcNL686G&#10;pNVyMWsUWlOgeO6WwwFejmr+aRiuCJDLk5TCiAQ3UeLl4/jCIzkZeclFEHtBmNwk44AkJMtPU7rl&#10;gv17SqgHJKFqDqVHQT/JLQjyPNiDfaLWcgNDpOFtiuPArqGtLS3nonTQGsqbQX5UChv+sRQA9x5o&#10;R2LL24H/ZrPYuB5xDLecXsjyAVitJBAMxgoMQBBqqT5j1MMwSbH+tKKKYdS8EtAZdvLsBbUXFnuB&#10;igJMU2wwGsSZGSbUqlN8WYPnoS2EvIbuqbgj8TGKXc/BgHC57IaZnUCPz07rOHKnvwAAAP//AwBQ&#10;SwMEFAAGAAgAAAAhABymbxTiAAAADAEAAA8AAABkcnMvZG93bnJldi54bWxMj8tOwzAQRfdI/IM1&#10;SOyonaKQOMSpEIUFLJAotBI7Nx6SCD+C7bTh73FXsJurObpzpl7NRpMD+jA4KyBbMCBoW6cG2wl4&#10;f3u8KoGEKK2S2lkU8IMBVs35WS0r5Y72FQ+b2JFUYkMlBfQxjhWloe3RyLBwI9q0+3TeyJii76jy&#10;8pjKjaZLxm6okYNNF3o54n2P7ddmMgKeGV9rrvzLg8u+19NueurK7YcQlxfz3S2QiHP8g+Gkn9Sh&#10;SU57N1kViE6ZFXyZWAF5kQM5Efk150D2acrKAmhT0/9PNL8AAAD//wMAUEsBAi0AFAAGAAgAAAAh&#10;ALaDOJL+AAAA4QEAABMAAAAAAAAAAAAAAAAAAAAAAFtDb250ZW50X1R5cGVzXS54bWxQSwECLQAU&#10;AAYACAAAACEAOP0h/9YAAACUAQAACwAAAAAAAAAAAAAAAAAvAQAAX3JlbHMvLnJlbHNQSwECLQAU&#10;AAYACAAAACEAWKQjPMQCAAC6BQAADgAAAAAAAAAAAAAAAAAuAgAAZHJzL2Uyb0RvYy54bWxQSwEC&#10;LQAUAAYACAAAACEAHKZvFOIAAAAMAQAADwAAAAAAAAAAAAAAAAAeBQAAZHJzL2Rvd25yZXYueG1s&#10;UEsFBgAAAAAEAAQA8wAAAC0GAAAAAA==&#10;" o:allowincell="f" filled="f" stroked="f" strokecolor="lime" strokeweight=".25pt">
                <v:textbox inset="0,0,0,0">
                  <w:txbxContent>
                    <w:p w:rsidR="00E611FD" w:rsidRDefault="00E611FD" w:rsidP="00E611FD">
                      <w:pPr>
                        <w:spacing w:line="160" w:lineRule="exact"/>
                        <w:rPr>
                          <w:rFonts w:cs="Miriam"/>
                          <w:sz w:val="18"/>
                          <w:szCs w:val="18"/>
                        </w:rPr>
                      </w:pPr>
                      <w:r>
                        <w:rPr>
                          <w:rFonts w:cs="Miriam"/>
                          <w:sz w:val="18"/>
                          <w:szCs w:val="18"/>
                          <w:rtl/>
                        </w:rPr>
                        <w:br/>
                        <w:t>תש"ן-1990</w:t>
                      </w:r>
                    </w:p>
                  </w:txbxContent>
                </v:textbox>
                <w10:anchorlock/>
              </v:rect>
            </w:pict>
          </mc:Fallback>
        </mc:AlternateContent>
      </w:r>
      <w:r w:rsidRPr="00732F12">
        <w:rPr>
          <w:rStyle w:val="default"/>
          <w:rFonts w:ascii="David" w:hAnsi="David" w:cs="David"/>
          <w:b/>
          <w:bCs/>
          <w:sz w:val="24"/>
          <w:szCs w:val="24"/>
          <w:rtl/>
        </w:rPr>
        <w:t>(2)</w:t>
      </w:r>
      <w:r w:rsidRPr="00732F12">
        <w:rPr>
          <w:rStyle w:val="default"/>
          <w:rFonts w:ascii="David" w:hAnsi="David" w:cs="David"/>
          <w:b/>
          <w:bCs/>
          <w:sz w:val="24"/>
          <w:szCs w:val="24"/>
          <w:rtl/>
        </w:rPr>
        <w:tab/>
        <w:t>גימלה המשתלמת לאחד מבני הזוג על-ידי המוסד לביטוח לאומי, או גימלה או פיצוי שנפסקו או המגיעים על פי חיקוק לאחד מבני-הזוג בשל נזק גוף, או מוות;</w:t>
      </w:r>
    </w:p>
    <w:p w:rsidR="00E611FD" w:rsidRPr="00732F12" w:rsidRDefault="00E611FD" w:rsidP="00E44423">
      <w:pPr>
        <w:pStyle w:val="P22"/>
        <w:spacing w:before="0" w:line="300" w:lineRule="atLeast"/>
        <w:ind w:left="720" w:right="1134"/>
        <w:rPr>
          <w:rStyle w:val="default"/>
          <w:rFonts w:ascii="David" w:hAnsi="David" w:cs="David"/>
          <w:b/>
          <w:bCs/>
          <w:sz w:val="24"/>
          <w:szCs w:val="24"/>
          <w:rtl/>
        </w:rPr>
      </w:pPr>
      <w:r w:rsidRPr="00732F12">
        <w:rPr>
          <w:rStyle w:val="default"/>
          <w:rFonts w:ascii="David" w:hAnsi="David" w:cs="David"/>
          <w:b/>
          <w:bCs/>
          <w:sz w:val="24"/>
          <w:szCs w:val="24"/>
          <w:rtl/>
        </w:rPr>
        <w:t>(3)</w:t>
      </w:r>
      <w:r w:rsidRPr="00732F12">
        <w:rPr>
          <w:rStyle w:val="default"/>
          <w:rFonts w:ascii="David" w:hAnsi="David" w:cs="David"/>
          <w:b/>
          <w:bCs/>
          <w:sz w:val="24"/>
          <w:szCs w:val="24"/>
          <w:rtl/>
        </w:rPr>
        <w:tab/>
        <w:t>נכסים שבני הזוג הסכימו בכתב ששוויים לא יאוזן ביניהם.</w:t>
      </w:r>
    </w:p>
    <w:p w:rsidR="00E611FD" w:rsidRPr="00732F12" w:rsidRDefault="00E611FD" w:rsidP="00E44423">
      <w:pPr>
        <w:pStyle w:val="ad"/>
        <w:spacing w:line="300" w:lineRule="atLeast"/>
        <w:ind w:left="1440" w:hanging="723"/>
        <w:jc w:val="both"/>
        <w:rPr>
          <w:rStyle w:val="default"/>
          <w:rFonts w:ascii="David" w:hAnsi="David" w:cs="David"/>
          <w:b/>
          <w:bCs/>
          <w:sz w:val="24"/>
          <w:szCs w:val="24"/>
          <w:rtl/>
        </w:rPr>
      </w:pPr>
      <w:r w:rsidRPr="00732F12">
        <w:rPr>
          <w:rStyle w:val="default"/>
          <w:rFonts w:ascii="David" w:hAnsi="David" w:cs="David"/>
          <w:b/>
          <w:bCs/>
          <w:sz w:val="24"/>
          <w:szCs w:val="24"/>
          <w:rtl/>
        </w:rPr>
        <w:t>(ב)</w:t>
      </w:r>
      <w:r w:rsidRPr="00732F12">
        <w:rPr>
          <w:rStyle w:val="default"/>
          <w:rFonts w:ascii="David" w:hAnsi="David" w:cs="David"/>
          <w:b/>
          <w:bCs/>
          <w:sz w:val="24"/>
          <w:szCs w:val="24"/>
          <w:rtl/>
        </w:rPr>
        <w:tab/>
        <w:t>בפקיעת הנישואין עקב מותו של בן זוג יבואו, לענין הזכות, לאיזון המשאבים, יורשיו במקומו</w:t>
      </w:r>
      <w:r w:rsidRPr="00732F12">
        <w:rPr>
          <w:rStyle w:val="default"/>
          <w:rFonts w:ascii="David" w:hAnsi="David" w:cs="David"/>
          <w:sz w:val="24"/>
          <w:szCs w:val="24"/>
          <w:rtl/>
        </w:rPr>
        <w:t>".</w:t>
      </w:r>
    </w:p>
    <w:p w:rsidR="00E611FD" w:rsidRDefault="00E611FD" w:rsidP="00E611FD">
      <w:pPr>
        <w:pStyle w:val="ad"/>
        <w:spacing w:before="120" w:after="120" w:line="300" w:lineRule="atLeast"/>
        <w:ind w:left="1440" w:hanging="723"/>
        <w:jc w:val="both"/>
        <w:rPr>
          <w:rStyle w:val="default"/>
          <w:rFonts w:ascii="David" w:hAnsi="David"/>
          <w:b/>
          <w:bCs/>
          <w:rtl/>
        </w:rPr>
      </w:pPr>
    </w:p>
    <w:p w:rsidR="00DA7ED0" w:rsidRDefault="00E611FD" w:rsidP="00B6759B">
      <w:pPr>
        <w:pStyle w:val="ad"/>
        <w:numPr>
          <w:ilvl w:val="0"/>
          <w:numId w:val="1"/>
        </w:numPr>
        <w:spacing w:before="120" w:after="120" w:line="360" w:lineRule="auto"/>
        <w:ind w:left="680" w:hanging="680"/>
        <w:jc w:val="both"/>
        <w:rPr>
          <w:rFonts w:ascii="Arial" w:hAnsi="Arial"/>
          <w:noProof w:val="0"/>
        </w:rPr>
      </w:pPr>
      <w:r w:rsidRPr="00732F12">
        <w:rPr>
          <w:rFonts w:ascii="Arial" w:hAnsi="Arial"/>
          <w:noProof w:val="0"/>
          <w:rtl/>
        </w:rPr>
        <w:t xml:space="preserve">כאמור, על פי סעיף 5 (א)(1) לחוק יחסי ממון כלל הנכסים שיש לבני זוג בעת פקיעת הנישואין הינם נכסים משותפים, למעט נכסים "חיצוניים", כגון נכסים שהיו לבני הזוג ערב הנישואין ו/או שהתקבלו במתנה או בירושה בתקופת הנישואין. עם זאת, הנחת מוצא זו אינה בבחינת "סוף פסוק" ובמקרים מסוימים אין מניעה להכללת נכסים חיצוניים בנכסים ברי האיזון. על הטוען לשיתוף בנכס החיצוני, מוטל הנטל לשכנע כי </w:t>
      </w:r>
      <w:r w:rsidRPr="00732F12">
        <w:rPr>
          <w:rFonts w:ascii="Arial" w:hAnsi="Arial"/>
          <w:b/>
          <w:bCs/>
          <w:noProof w:val="0"/>
          <w:rtl/>
        </w:rPr>
        <w:t>מערך העובדות</w:t>
      </w:r>
      <w:r w:rsidRPr="00732F12">
        <w:rPr>
          <w:rFonts w:ascii="Arial" w:hAnsi="Arial"/>
          <w:noProof w:val="0"/>
          <w:rtl/>
        </w:rPr>
        <w:t xml:space="preserve"> אכן מצביע על כוונה ליצור שיתוף בין בני זוג בנכס </w:t>
      </w:r>
      <w:r w:rsidRPr="00732F12">
        <w:rPr>
          <w:rFonts w:ascii="Arial" w:hAnsi="Arial"/>
          <w:noProof w:val="0"/>
          <w:rtl/>
        </w:rPr>
        <w:lastRenderedPageBreak/>
        <w:t>החיצוני הנדון ועליו להוכיח "</w:t>
      </w:r>
      <w:r w:rsidRPr="00732F12">
        <w:rPr>
          <w:rFonts w:ascii="Arial" w:hAnsi="Arial"/>
          <w:b/>
          <w:bCs/>
          <w:noProof w:val="0"/>
          <w:rtl/>
        </w:rPr>
        <w:t>דבר מה נוסף</w:t>
      </w:r>
      <w:r w:rsidRPr="00732F12">
        <w:rPr>
          <w:rFonts w:ascii="Arial" w:hAnsi="Arial"/>
          <w:noProof w:val="0"/>
          <w:rtl/>
        </w:rPr>
        <w:t xml:space="preserve">" שיעיד על כוונת שיתוף של בן הזוג האחר בנכס הספציפי. </w:t>
      </w:r>
    </w:p>
    <w:p w:rsidR="00DA7ED0" w:rsidRPr="00DA7ED0" w:rsidRDefault="00DA7ED0" w:rsidP="00DA7ED0">
      <w:pPr>
        <w:pStyle w:val="ad"/>
        <w:spacing w:before="120" w:after="120" w:line="360" w:lineRule="auto"/>
        <w:ind w:left="680"/>
        <w:jc w:val="both"/>
        <w:rPr>
          <w:rFonts w:ascii="Arial" w:hAnsi="Arial"/>
          <w:noProof w:val="0"/>
          <w:sz w:val="12"/>
          <w:szCs w:val="12"/>
        </w:rPr>
      </w:pPr>
    </w:p>
    <w:p w:rsidR="00DA7ED0" w:rsidRDefault="00E611FD" w:rsidP="00B6759B">
      <w:pPr>
        <w:pStyle w:val="ad"/>
        <w:numPr>
          <w:ilvl w:val="0"/>
          <w:numId w:val="1"/>
        </w:numPr>
        <w:spacing w:before="120" w:after="120" w:line="360" w:lineRule="auto"/>
        <w:ind w:left="680" w:hanging="680"/>
        <w:contextualSpacing w:val="0"/>
        <w:jc w:val="both"/>
        <w:rPr>
          <w:rFonts w:ascii="Arial" w:hAnsi="Arial"/>
          <w:noProof w:val="0"/>
        </w:rPr>
      </w:pPr>
      <w:r w:rsidRPr="00DA7ED0">
        <w:rPr>
          <w:rFonts w:ascii="Arial" w:hAnsi="Arial"/>
          <w:noProof w:val="0"/>
          <w:rtl/>
        </w:rPr>
        <w:t>לאורך השנים וכמפורט בפסיקה רבה, בית המשפט נוטה להקל ברמת הנטל כאשר עסקינן בדירת מגורים נוכח ייחודה כ"</w:t>
      </w:r>
      <w:r w:rsidRPr="00DA7ED0">
        <w:rPr>
          <w:rFonts w:ascii="Arial" w:hAnsi="Arial"/>
          <w:b/>
          <w:bCs/>
          <w:noProof w:val="0"/>
          <w:rtl/>
        </w:rPr>
        <w:t>נכס משפחתי מובהק, לעיתים הנכס המשמעותי ביותר של בני הזוג ולעיתים אף היחיד</w:t>
      </w:r>
      <w:r w:rsidRPr="00DA7ED0">
        <w:rPr>
          <w:rFonts w:ascii="Arial" w:hAnsi="Arial"/>
          <w:noProof w:val="0"/>
          <w:rtl/>
        </w:rPr>
        <w:t xml:space="preserve">" (ר' רע"א 8672/00 </w:t>
      </w:r>
      <w:r w:rsidRPr="00DA7ED0">
        <w:rPr>
          <w:rFonts w:ascii="Arial" w:hAnsi="Arial"/>
          <w:b/>
          <w:bCs/>
          <w:noProof w:val="0"/>
          <w:rtl/>
        </w:rPr>
        <w:t>אבו רומי נ' אבו רומי</w:t>
      </w:r>
      <w:r w:rsidRPr="00DA7ED0">
        <w:rPr>
          <w:rFonts w:ascii="Arial" w:hAnsi="Arial"/>
          <w:noProof w:val="0"/>
          <w:rtl/>
        </w:rPr>
        <w:t xml:space="preserve"> (פורסם במאגרים, 13.8.95). </w:t>
      </w:r>
    </w:p>
    <w:p w:rsidR="00DA7ED0" w:rsidRPr="00DA7ED0" w:rsidRDefault="00DA7ED0" w:rsidP="0093255A">
      <w:pPr>
        <w:pStyle w:val="ad"/>
        <w:spacing w:before="120" w:after="120"/>
        <w:contextualSpacing w:val="0"/>
        <w:rPr>
          <w:sz w:val="12"/>
          <w:szCs w:val="12"/>
          <w:rtl/>
        </w:rPr>
      </w:pPr>
    </w:p>
    <w:p w:rsidR="00E611FD" w:rsidRPr="00DA7ED0" w:rsidRDefault="00E611FD" w:rsidP="00B6759B">
      <w:pPr>
        <w:pStyle w:val="ad"/>
        <w:numPr>
          <w:ilvl w:val="0"/>
          <w:numId w:val="1"/>
        </w:numPr>
        <w:spacing w:before="120" w:after="120" w:line="360" w:lineRule="auto"/>
        <w:ind w:left="680" w:hanging="680"/>
        <w:contextualSpacing w:val="0"/>
        <w:jc w:val="both"/>
        <w:rPr>
          <w:rFonts w:ascii="Arial" w:hAnsi="Arial"/>
          <w:noProof w:val="0"/>
        </w:rPr>
      </w:pPr>
      <w:r w:rsidRPr="00732F12">
        <w:rPr>
          <w:rtl/>
        </w:rPr>
        <w:t>ב</w:t>
      </w:r>
      <w:hyperlink r:id="rId9" w:history="1">
        <w:r w:rsidRPr="00DA7ED0">
          <w:rPr>
            <w:rStyle w:val="Hyperlink"/>
            <w:rFonts w:ascii="Arial" w:hAnsi="Arial"/>
            <w:noProof w:val="0"/>
            <w:color w:val="auto"/>
            <w:u w:val="none"/>
            <w:rtl/>
          </w:rPr>
          <w:t>בע"מ  1398/11</w:t>
        </w:r>
      </w:hyperlink>
      <w:r w:rsidRPr="00DA7ED0">
        <w:rPr>
          <w:rFonts w:ascii="Arial" w:hAnsi="Arial"/>
          <w:noProof w:val="0"/>
          <w:rtl/>
        </w:rPr>
        <w:t xml:space="preserve"> ‏‏</w:t>
      </w:r>
      <w:r w:rsidRPr="00DA7ED0">
        <w:rPr>
          <w:rFonts w:ascii="Arial" w:hAnsi="Arial"/>
          <w:b/>
          <w:bCs/>
          <w:noProof w:val="0"/>
          <w:rtl/>
        </w:rPr>
        <w:t xml:space="preserve"> </w:t>
      </w:r>
      <w:r w:rsidRPr="00DA7ED0">
        <w:rPr>
          <w:b/>
          <w:bCs/>
          <w:noProof w:val="0"/>
          <w:sz w:val="22"/>
          <w:rtl/>
        </w:rPr>
        <w:t>אלמונית נ' אלמוני</w:t>
      </w:r>
      <w:r w:rsidRPr="00DA7ED0">
        <w:rPr>
          <w:noProof w:val="0"/>
          <w:sz w:val="22"/>
          <w:rtl/>
        </w:rPr>
        <w:t xml:space="preserve"> (פורסם במאגרים, ביום 26.12.12) </w:t>
      </w:r>
      <w:r w:rsidRPr="00DA7ED0">
        <w:rPr>
          <w:rFonts w:ascii="Arial" w:hAnsi="Arial"/>
          <w:noProof w:val="0"/>
          <w:rtl/>
        </w:rPr>
        <w:t xml:space="preserve">שהינו פסק דין מתווה הדרך בסוגיית כוונת השיתוף הספציפי בדירת מגורים אשר נרכשה על ידי אחד מבני הזוג טרם הנישואין וששימשה למגורי הצדדים במהלך שנות נישואיהם </w:t>
      </w:r>
      <w:r w:rsidRPr="00DA7ED0">
        <w:rPr>
          <w:noProof w:val="0"/>
          <w:sz w:val="22"/>
          <w:rtl/>
        </w:rPr>
        <w:t xml:space="preserve">נאמרו דבריו של כב' הש' א. רובינשטיין </w:t>
      </w:r>
      <w:r w:rsidRPr="00DA7ED0">
        <w:rPr>
          <w:rFonts w:ascii="Arial" w:hAnsi="Arial"/>
          <w:noProof w:val="0"/>
          <w:rtl/>
        </w:rPr>
        <w:t xml:space="preserve">כדלקמן: </w:t>
      </w:r>
    </w:p>
    <w:p w:rsidR="00E611FD" w:rsidRDefault="00E611FD" w:rsidP="0093255A">
      <w:pPr>
        <w:pStyle w:val="ad"/>
        <w:spacing w:before="120" w:after="120" w:line="300" w:lineRule="atLeast"/>
        <w:ind w:left="1440"/>
        <w:contextualSpacing w:val="0"/>
        <w:jc w:val="both"/>
        <w:rPr>
          <w:rFonts w:ascii="Arial" w:hAnsi="Arial"/>
          <w:noProof w:val="0"/>
        </w:rPr>
      </w:pPr>
      <w:r>
        <w:rPr>
          <w:rFonts w:ascii="Arial" w:hAnsi="Arial"/>
          <w:noProof w:val="0"/>
          <w:rtl/>
        </w:rPr>
        <w:t>"</w:t>
      </w:r>
      <w:r>
        <w:rPr>
          <w:rFonts w:ascii="Arial" w:hAnsi="Arial"/>
          <w:b/>
          <w:bCs/>
          <w:noProof w:val="0"/>
          <w:rtl/>
        </w:rPr>
        <w:t>רוח העידן, פתיחת הדלתות לגישה שאינה 'פורמאלית' בלבד הנאחזת ברישום הנכס, אלא בוחנת מצבים חברתיים ואישיים למהותם, מרחפת על פני הפסיקה זה שנים באשר לשיתוף הנכסים גם לגבי נכסים שנרכשו לפני הנישואין, ובייחוד דירת המגורים ... ככל שהתוכן המשותף שנוצק לקניין, ובוודאי לדירת המגורים של זוג ומשפחה, משמעותי יותר, וככל שהיתה שותפות נמשכת בחיי הנישואין ולה ביטויים מסוגים שונים, גם אם לא היו החיים 'גן של ורדים' בכל עת ובכל שעה, כן מצדיקה ההגינות כי תגבר ההתייחסות לחזקת השיתוף, ובייחוד על נכס כמו דירת המגורים, קן המשפחה</w:t>
      </w:r>
      <w:r>
        <w:rPr>
          <w:rFonts w:ascii="Arial" w:hAnsi="Arial"/>
          <w:noProof w:val="0"/>
          <w:rtl/>
        </w:rPr>
        <w:t>" (שם, בעמ' 671-672).</w:t>
      </w:r>
    </w:p>
    <w:p w:rsidR="00E611FD" w:rsidRDefault="00E611FD" w:rsidP="0093255A">
      <w:pPr>
        <w:pStyle w:val="ad"/>
        <w:spacing w:before="120" w:after="120" w:line="300" w:lineRule="atLeast"/>
        <w:ind w:left="1440"/>
        <w:contextualSpacing w:val="0"/>
        <w:jc w:val="both"/>
        <w:rPr>
          <w:rFonts w:ascii="Arial" w:hAnsi="Arial"/>
          <w:noProof w:val="0"/>
          <w:sz w:val="2"/>
          <w:szCs w:val="2"/>
          <w:rtl/>
        </w:rPr>
      </w:pPr>
    </w:p>
    <w:p w:rsidR="00732F12" w:rsidRDefault="00E611FD" w:rsidP="00B6759B">
      <w:pPr>
        <w:pStyle w:val="ad"/>
        <w:numPr>
          <w:ilvl w:val="0"/>
          <w:numId w:val="1"/>
        </w:numPr>
        <w:spacing w:before="120" w:after="120" w:line="360" w:lineRule="auto"/>
        <w:ind w:left="567" w:hanging="567"/>
        <w:contextualSpacing w:val="0"/>
        <w:jc w:val="both"/>
        <w:rPr>
          <w:rFonts w:ascii="Arial" w:hAnsi="Arial"/>
          <w:noProof w:val="0"/>
        </w:rPr>
      </w:pPr>
      <w:r>
        <w:rPr>
          <w:rFonts w:ascii="Arial" w:hAnsi="Arial"/>
          <w:noProof w:val="0"/>
          <w:rtl/>
        </w:rPr>
        <w:t xml:space="preserve">במהלך השנים הצביעה הפסיקה על מספר אינדיקציות שיכולות להוות "דבר מה נוסף" הנדרש לצורך קיומו של אותו שיתוף ספציפי בדירת מגורים, ובכלל כך: משך תקופת הנישואין ומשך התקופה בה התגוררו הצדדים בדירה המשותפת, אווירת השיתוף הכלכלי במהלך הקשר, השקעה של הבן זוג הלא רשום בנכס, השתתפות במשכנתא, השתתפות בשיפוץ הנכס ומערכת היחסים הכלכלית ששררה בין הצדדים, שיקולי הגינות הכרוכים בהתנהגות הצדדים ביחס לנכס, מצגים נמשכים מצד הבעלים הרשום המעידים על שיתוף שמתבטאים בגילויים חיצוניים ועוד ועוד (ראו בע"מ 1398/11 </w:t>
      </w:r>
      <w:r>
        <w:rPr>
          <w:rFonts w:ascii="Arial" w:hAnsi="Arial"/>
          <w:b/>
          <w:bCs/>
          <w:noProof w:val="0"/>
          <w:rtl/>
        </w:rPr>
        <w:t>אלמונית נ' אלמוני</w:t>
      </w:r>
      <w:r>
        <w:rPr>
          <w:rFonts w:ascii="Arial" w:hAnsi="Arial"/>
          <w:noProof w:val="0"/>
          <w:rtl/>
        </w:rPr>
        <w:t xml:space="preserve">, פורסם במאגרים ביום 26.12.12).  </w:t>
      </w:r>
    </w:p>
    <w:p w:rsidR="00732F12" w:rsidRPr="00732F12" w:rsidRDefault="00732F12" w:rsidP="00732F12">
      <w:pPr>
        <w:pStyle w:val="ad"/>
        <w:spacing w:before="120" w:after="120" w:line="360" w:lineRule="auto"/>
        <w:ind w:left="567"/>
        <w:jc w:val="both"/>
        <w:rPr>
          <w:rFonts w:ascii="Arial" w:hAnsi="Arial"/>
          <w:noProof w:val="0"/>
          <w:sz w:val="12"/>
          <w:szCs w:val="12"/>
        </w:rPr>
      </w:pPr>
    </w:p>
    <w:p w:rsidR="00E611FD" w:rsidRPr="00732F12" w:rsidRDefault="00E611FD" w:rsidP="00B6759B">
      <w:pPr>
        <w:pStyle w:val="ad"/>
        <w:numPr>
          <w:ilvl w:val="0"/>
          <w:numId w:val="1"/>
        </w:numPr>
        <w:spacing w:before="120" w:after="120" w:line="360" w:lineRule="auto"/>
        <w:ind w:left="567" w:hanging="567"/>
        <w:jc w:val="both"/>
        <w:rPr>
          <w:rFonts w:ascii="Arial" w:hAnsi="Arial"/>
          <w:noProof w:val="0"/>
        </w:rPr>
      </w:pPr>
      <w:r w:rsidRPr="00732F12">
        <w:rPr>
          <w:rFonts w:ascii="Arial" w:hAnsi="Arial"/>
          <w:noProof w:val="0"/>
          <w:rtl/>
        </w:rPr>
        <w:t>כך, ב</w:t>
      </w:r>
      <w:hyperlink r:id="rId10" w:history="1">
        <w:r w:rsidRPr="00732F12">
          <w:rPr>
            <w:rStyle w:val="Hyperlink"/>
            <w:rFonts w:ascii="David" w:hAnsi="David"/>
            <w:noProof w:val="0"/>
            <w:color w:val="auto"/>
            <w:u w:val="none"/>
            <w:rtl/>
          </w:rPr>
          <w:t>בע"מ 10734/06</w:t>
        </w:r>
      </w:hyperlink>
      <w:r w:rsidRPr="00732F12">
        <w:rPr>
          <w:rFonts w:ascii="David" w:hAnsi="David"/>
          <w:noProof w:val="0"/>
          <w:rtl/>
        </w:rPr>
        <w:t xml:space="preserve"> </w:t>
      </w:r>
      <w:r w:rsidRPr="00732F12">
        <w:rPr>
          <w:rFonts w:ascii="David" w:hAnsi="David" w:hint="cs"/>
          <w:b/>
          <w:bCs/>
          <w:noProof w:val="0"/>
          <w:rtl/>
        </w:rPr>
        <w:t>פלוני נ' פלונית</w:t>
      </w:r>
      <w:r w:rsidRPr="00732F12">
        <w:rPr>
          <w:rFonts w:ascii="David" w:hAnsi="David" w:hint="cs"/>
          <w:noProof w:val="0"/>
          <w:rtl/>
        </w:rPr>
        <w:t xml:space="preserve"> (פורסם במאגרים, ביום 14.3.07) פורטו הדברים מפיו של </w:t>
      </w:r>
      <w:r w:rsidRPr="00732F12">
        <w:rPr>
          <w:rFonts w:ascii="Arial" w:hAnsi="Arial"/>
          <w:noProof w:val="0"/>
          <w:rtl/>
        </w:rPr>
        <w:t xml:space="preserve">כב' השופט א. רובינשטיין כדלקמן:  </w:t>
      </w:r>
      <w:r w:rsidRPr="00732F12">
        <w:rPr>
          <w:rFonts w:ascii="David" w:hAnsi="David"/>
          <w:noProof w:val="0"/>
          <w:rtl/>
        </w:rPr>
        <w:t xml:space="preserve"> </w:t>
      </w:r>
    </w:p>
    <w:p w:rsidR="00E611FD" w:rsidRDefault="00E611FD" w:rsidP="00E611FD">
      <w:pPr>
        <w:pStyle w:val="ad"/>
        <w:spacing w:line="300" w:lineRule="atLeast"/>
        <w:ind w:left="1440"/>
        <w:jc w:val="both"/>
        <w:rPr>
          <w:rFonts w:ascii="Arial" w:hAnsi="Arial"/>
          <w:b/>
          <w:bCs/>
          <w:noProof w:val="0"/>
        </w:rPr>
      </w:pPr>
      <w:r>
        <w:rPr>
          <w:rFonts w:ascii="David" w:hAnsi="David"/>
          <w:noProof w:val="0"/>
          <w:rtl/>
        </w:rPr>
        <w:t>"</w:t>
      </w:r>
      <w:r>
        <w:rPr>
          <w:rFonts w:ascii="David" w:hAnsi="David"/>
          <w:b/>
          <w:bCs/>
          <w:noProof w:val="0"/>
          <w:rtl/>
        </w:rPr>
        <w:t>...</w:t>
      </w:r>
      <w:r>
        <w:rPr>
          <w:rFonts w:ascii="David" w:hAnsi="David"/>
          <w:b/>
          <w:bCs/>
          <w:i/>
          <w:iCs/>
          <w:noProof w:val="0"/>
          <w:rtl/>
        </w:rPr>
        <w:t>"</w:t>
      </w:r>
      <w:r>
        <w:rPr>
          <w:rFonts w:ascii="David" w:hAnsi="David"/>
          <w:b/>
          <w:bCs/>
          <w:noProof w:val="0"/>
          <w:rtl/>
        </w:rPr>
        <w:t xml:space="preserve">גבולות הגזרה" אינם חדים, אך כך מטבע הדברים: אי אפשר לקבוע מראש </w:t>
      </w:r>
      <w:r>
        <w:rPr>
          <w:rFonts w:ascii="Arial" w:hAnsi="Arial"/>
          <w:b/>
          <w:bCs/>
          <w:noProof w:val="0"/>
          <w:rtl/>
        </w:rPr>
        <w:t>כללים</w:t>
      </w:r>
      <w:r>
        <w:rPr>
          <w:rFonts w:ascii="David" w:hAnsi="David"/>
          <w:b/>
          <w:bCs/>
          <w:noProof w:val="0"/>
          <w:rtl/>
        </w:rPr>
        <w:t xml:space="preserve"> ברורים באשר לכל האפשרויות שמזמנת המציאות האנושית. לכן גם מתלבטים בתי המשפט ממקרה למקרה, באשר לנכס הספציפי בו מדובר וכוונת הצדדים לגביו. הפרשנות בה דיברנו יסודה בשיקולי הגינות במקרים שבהם הכף נוטה, במכלול ההשקעות בנכס, בהתנהגות הצדדים הכרוכה בו, לעבר השיתוף. מובן כי הדברים אינם נטולים בעייתיות, כיוון שלעתים קשה לכמת את ההשקעות ואת "ההתנהגות ההשקעתית", אך לכן יש לנהוג זהירות ביישום, ואולם כאמור קשה לקבוע מראש את גבולותיו המדויקים לכל מקרה. השאלה בנידון דידן היא אפוא שאלה עובדתית, האם הוכיחה המשיבה - והנטל הבסיסי אכן עליה, גם אם עבר בשלב מסוים אל המבקש - יצירת שיתוף ספציפי בדירה</w:t>
      </w:r>
      <w:r>
        <w:rPr>
          <w:rFonts w:ascii="David" w:hAnsi="David"/>
          <w:noProof w:val="0"/>
          <w:rtl/>
        </w:rPr>
        <w:t>".</w:t>
      </w:r>
    </w:p>
    <w:p w:rsidR="00E611FD" w:rsidRDefault="00E611FD" w:rsidP="00E611FD">
      <w:pPr>
        <w:spacing w:line="300" w:lineRule="atLeast"/>
        <w:jc w:val="both"/>
        <w:rPr>
          <w:rFonts w:ascii="Arial" w:hAnsi="Arial"/>
          <w:b/>
          <w:bCs/>
          <w:noProof w:val="0"/>
          <w:rtl/>
        </w:rPr>
      </w:pPr>
    </w:p>
    <w:p w:rsidR="00E611FD" w:rsidRDefault="00E611FD" w:rsidP="00B6759B">
      <w:pPr>
        <w:pStyle w:val="ad"/>
        <w:numPr>
          <w:ilvl w:val="0"/>
          <w:numId w:val="1"/>
        </w:numPr>
        <w:spacing w:before="120" w:after="120" w:line="360" w:lineRule="auto"/>
        <w:ind w:left="567" w:hanging="567"/>
        <w:jc w:val="both"/>
        <w:rPr>
          <w:rFonts w:ascii="Arial" w:hAnsi="Arial"/>
          <w:noProof w:val="0"/>
        </w:rPr>
      </w:pPr>
      <w:r>
        <w:rPr>
          <w:rFonts w:ascii="Arial" w:hAnsi="Arial"/>
          <w:noProof w:val="0"/>
          <w:rtl/>
        </w:rPr>
        <w:t xml:space="preserve">וכן, בפסק דין שניתן בעת האחרונה בבע"מ 1059/17 </w:t>
      </w:r>
      <w:r>
        <w:rPr>
          <w:rFonts w:ascii="Arial" w:hAnsi="Arial"/>
          <w:b/>
          <w:bCs/>
          <w:noProof w:val="0"/>
          <w:rtl/>
        </w:rPr>
        <w:t>פלוני נ' פלונית</w:t>
      </w:r>
      <w:r>
        <w:rPr>
          <w:rFonts w:ascii="Arial" w:hAnsi="Arial"/>
          <w:noProof w:val="0"/>
          <w:rtl/>
        </w:rPr>
        <w:t xml:space="preserve"> (פורסם במאגרים, ביום 5.2.17) הובהרה שוב ייחודיות ההכרעה בסכסוכים בין בני זוג ובפרט בקשר לדירת מגורים בה התגוררו הצדדים וילדיהם וכדלקמן: </w:t>
      </w:r>
    </w:p>
    <w:p w:rsidR="00F56889" w:rsidRPr="00F8099C" w:rsidRDefault="00F56889" w:rsidP="00F56889">
      <w:pPr>
        <w:pStyle w:val="ad"/>
        <w:spacing w:before="120" w:after="120" w:line="360" w:lineRule="auto"/>
        <w:ind w:left="567"/>
        <w:jc w:val="both"/>
        <w:rPr>
          <w:rFonts w:ascii="Arial" w:hAnsi="Arial"/>
          <w:noProof w:val="0"/>
          <w:sz w:val="8"/>
          <w:szCs w:val="8"/>
          <w:rtl/>
        </w:rPr>
      </w:pPr>
    </w:p>
    <w:p w:rsidR="00E611FD" w:rsidRDefault="00E611FD" w:rsidP="00F56889">
      <w:pPr>
        <w:pStyle w:val="ad"/>
        <w:spacing w:before="120" w:after="120" w:line="300" w:lineRule="atLeast"/>
        <w:ind w:left="1287" w:hanging="13"/>
        <w:jc w:val="both"/>
        <w:rPr>
          <w:rFonts w:ascii="Arial" w:hAnsi="Arial"/>
          <w:noProof w:val="0"/>
          <w:rtl/>
        </w:rPr>
      </w:pPr>
      <w:r>
        <w:rPr>
          <w:rFonts w:ascii="Arial" w:hAnsi="Arial"/>
          <w:noProof w:val="0"/>
          <w:rtl/>
        </w:rPr>
        <w:t>"</w:t>
      </w:r>
      <w:r>
        <w:rPr>
          <w:rFonts w:ascii="Arial" w:hAnsi="Arial"/>
          <w:b/>
          <w:bCs/>
          <w:noProof w:val="0"/>
          <w:rtl/>
        </w:rPr>
        <w:t>...סבורני כי אין לראות את הזוגיות ככלל כשותפות מסחרית –כלכלית אלא בהקשר על 'הקהילתיות המשפחתית' – ולטעמי מונח מתאים לכך הוא 'הבית המשפחתי', וכמות שנזדמן לי לציין בערב ההשקה לספר השיתוף הזוגי (לשכת עורכי הדין ירושלים, י"א באלול תשע"ו (14.9.16), 'נזכור, זוגיות אינה רק עולם כלכלי ... היא עולם של רגשות, אינטימיות, לעתים אהבה ענקית ההופכת לאיבה ענקית לא פחות, ואלה גורמים שעלינו לשקול, בהצבת התיאוריה ובמבחן המעשי. תפקיד בתי המשפט בסופו של יום הוא לנסות להגיע, בתוך מה שלפניהם, לתוצאה שיש בה צדק, בגדרי הדין</w:t>
      </w:r>
      <w:r>
        <w:rPr>
          <w:rFonts w:ascii="Arial" w:hAnsi="Arial"/>
          <w:noProof w:val="0"/>
          <w:rtl/>
        </w:rPr>
        <w:t xml:space="preserve">". </w:t>
      </w:r>
    </w:p>
    <w:p w:rsidR="00E51DA4" w:rsidRDefault="00E51DA4" w:rsidP="00E611FD">
      <w:pPr>
        <w:pStyle w:val="ad"/>
        <w:spacing w:before="120" w:after="120" w:line="300" w:lineRule="atLeast"/>
        <w:ind w:left="1287" w:firstLine="153"/>
        <w:jc w:val="both"/>
        <w:rPr>
          <w:rFonts w:ascii="Arial" w:hAnsi="Arial"/>
          <w:noProof w:val="0"/>
          <w:rtl/>
        </w:rPr>
      </w:pPr>
    </w:p>
    <w:p w:rsidR="00E611FD" w:rsidRDefault="00E611FD" w:rsidP="00E611FD">
      <w:pPr>
        <w:spacing w:before="120" w:after="120" w:line="360" w:lineRule="auto"/>
        <w:jc w:val="both"/>
        <w:rPr>
          <w:rFonts w:ascii="Arial" w:hAnsi="Arial"/>
          <w:noProof w:val="0"/>
          <w:rtl/>
        </w:rPr>
      </w:pPr>
      <w:r>
        <w:rPr>
          <w:rFonts w:ascii="Arial" w:hAnsi="Arial"/>
          <w:b/>
          <w:bCs/>
          <w:noProof w:val="0"/>
          <w:u w:val="single"/>
          <w:rtl/>
        </w:rPr>
        <w:t>מן הכלל אל הפרט, לענייננו</w:t>
      </w:r>
      <w:r>
        <w:rPr>
          <w:rFonts w:ascii="Arial" w:hAnsi="Arial"/>
          <w:noProof w:val="0"/>
          <w:rtl/>
        </w:rPr>
        <w:t xml:space="preserve">: </w:t>
      </w:r>
    </w:p>
    <w:p w:rsidR="00E611FD" w:rsidRDefault="00E611FD" w:rsidP="00B6759B">
      <w:pPr>
        <w:pStyle w:val="ad"/>
        <w:numPr>
          <w:ilvl w:val="0"/>
          <w:numId w:val="1"/>
        </w:numPr>
        <w:spacing w:before="120" w:after="120" w:line="360" w:lineRule="auto"/>
        <w:ind w:left="567" w:hanging="567"/>
        <w:jc w:val="both"/>
        <w:rPr>
          <w:rFonts w:ascii="Arial" w:hAnsi="Arial"/>
          <w:noProof w:val="0"/>
        </w:rPr>
      </w:pPr>
      <w:r w:rsidRPr="00C40C9E">
        <w:rPr>
          <w:rFonts w:ascii="Arial" w:hAnsi="Arial"/>
          <w:b/>
          <w:bCs/>
          <w:noProof w:val="0"/>
          <w:rtl/>
        </w:rPr>
        <w:t xml:space="preserve">במקרה דנן, לאחר בחינת מכלול הראיות שהוגשו לתיק וכן עדויות הצדדים, נחה דעתי כי </w:t>
      </w:r>
      <w:r w:rsidR="00E44423">
        <w:rPr>
          <w:rFonts w:ascii="Arial" w:hAnsi="Arial" w:hint="cs"/>
          <w:b/>
          <w:bCs/>
          <w:noProof w:val="0"/>
          <w:rtl/>
        </w:rPr>
        <w:t xml:space="preserve">הגם שהדירה נרשמה על שם הנתבע בלבד, אזי </w:t>
      </w:r>
      <w:r w:rsidRPr="00C40C9E">
        <w:rPr>
          <w:rFonts w:ascii="Arial" w:hAnsi="Arial"/>
          <w:b/>
          <w:bCs/>
          <w:noProof w:val="0"/>
          <w:rtl/>
        </w:rPr>
        <w:t>התובעת הצליחה להוכיח מארג של ראיות ונסיבות שיש בהן כדי להוות "דבר מה נוסף" כנדרש על פי הפסיקה לצורך הוכחת כוונת שיתוף ספציפי בדירת המגורים</w:t>
      </w:r>
      <w:r>
        <w:rPr>
          <w:rFonts w:ascii="Arial" w:hAnsi="Arial"/>
          <w:noProof w:val="0"/>
          <w:rtl/>
        </w:rPr>
        <w:t xml:space="preserve">. </w:t>
      </w:r>
      <w:r>
        <w:rPr>
          <w:rFonts w:ascii="Arial" w:hAnsi="Arial"/>
          <w:b/>
          <w:bCs/>
          <w:noProof w:val="0"/>
          <w:rtl/>
        </w:rPr>
        <w:t>להלן אפרט נימוקי לכך</w:t>
      </w:r>
      <w:r w:rsidR="00F56889">
        <w:rPr>
          <w:rFonts w:ascii="Arial" w:hAnsi="Arial" w:hint="cs"/>
          <w:noProof w:val="0"/>
          <w:rtl/>
        </w:rPr>
        <w:t>;</w:t>
      </w:r>
    </w:p>
    <w:p w:rsidR="00652928" w:rsidRPr="00652928" w:rsidRDefault="00652928" w:rsidP="00652928">
      <w:pPr>
        <w:pStyle w:val="ad"/>
        <w:spacing w:before="120" w:after="120" w:line="360" w:lineRule="auto"/>
        <w:ind w:left="567"/>
        <w:jc w:val="both"/>
        <w:rPr>
          <w:rFonts w:ascii="Arial" w:hAnsi="Arial"/>
          <w:noProof w:val="0"/>
          <w:sz w:val="12"/>
          <w:szCs w:val="12"/>
        </w:rPr>
      </w:pPr>
    </w:p>
    <w:p w:rsidR="00652928" w:rsidRPr="000516FF" w:rsidRDefault="00652928" w:rsidP="00652928">
      <w:pPr>
        <w:spacing w:line="360" w:lineRule="auto"/>
        <w:contextualSpacing/>
        <w:jc w:val="both"/>
        <w:rPr>
          <w:rFonts w:ascii="Arial" w:hAnsi="Arial"/>
          <w:b/>
          <w:bCs/>
          <w:u w:val="single"/>
          <w:rtl/>
        </w:rPr>
      </w:pPr>
      <w:r w:rsidRPr="000516FF">
        <w:rPr>
          <w:rFonts w:ascii="Arial" w:hAnsi="Arial" w:hint="cs"/>
          <w:b/>
          <w:bCs/>
          <w:noProof w:val="0"/>
          <w:u w:val="single"/>
          <w:rtl/>
        </w:rPr>
        <w:t>הדירה נרכשה לאחר נישואי הצדדים ושימשה כדירת מגוריהם היחידה</w:t>
      </w:r>
      <w:r w:rsidRPr="00C40C9E">
        <w:rPr>
          <w:rFonts w:ascii="Arial" w:hAnsi="Arial" w:hint="cs"/>
          <w:noProof w:val="0"/>
          <w:rtl/>
        </w:rPr>
        <w:t xml:space="preserve">: </w:t>
      </w:r>
    </w:p>
    <w:p w:rsidR="00652928" w:rsidRPr="009A419F" w:rsidRDefault="00652928" w:rsidP="00652928">
      <w:pPr>
        <w:spacing w:line="360" w:lineRule="auto"/>
        <w:contextualSpacing/>
        <w:jc w:val="both"/>
        <w:rPr>
          <w:rFonts w:ascii="Arial" w:hAnsi="Arial"/>
          <w:sz w:val="12"/>
          <w:szCs w:val="12"/>
        </w:rPr>
      </w:pPr>
    </w:p>
    <w:p w:rsidR="00652928" w:rsidRDefault="00652928" w:rsidP="00652928">
      <w:pPr>
        <w:numPr>
          <w:ilvl w:val="0"/>
          <w:numId w:val="1"/>
        </w:numPr>
        <w:spacing w:line="360" w:lineRule="auto"/>
        <w:ind w:left="680" w:hanging="680"/>
        <w:contextualSpacing/>
        <w:jc w:val="both"/>
        <w:rPr>
          <w:rFonts w:ascii="Arial" w:hAnsi="Arial"/>
        </w:rPr>
      </w:pPr>
      <w:r w:rsidRPr="00A003B9">
        <w:rPr>
          <w:rFonts w:ascii="Arial" w:hAnsi="Arial" w:hint="cs"/>
          <w:rtl/>
        </w:rPr>
        <w:t>הדירה נרכשה ב</w:t>
      </w:r>
      <w:r>
        <w:rPr>
          <w:rFonts w:ascii="Arial" w:hAnsi="Arial" w:hint="cs"/>
          <w:rtl/>
        </w:rPr>
        <w:t>יום</w:t>
      </w:r>
      <w:r w:rsidRPr="00A003B9">
        <w:rPr>
          <w:rFonts w:ascii="Arial" w:hAnsi="Arial" w:hint="cs"/>
          <w:rtl/>
        </w:rPr>
        <w:t xml:space="preserve"> 7.9.1988 (מוצג בימ"ש 1) קרי כחצי שנה לאחר שבני הזוג נישאו. </w:t>
      </w:r>
    </w:p>
    <w:p w:rsidR="00652928" w:rsidRPr="00652928" w:rsidRDefault="00652928" w:rsidP="00652928">
      <w:pPr>
        <w:spacing w:line="360" w:lineRule="auto"/>
        <w:ind w:left="680"/>
        <w:contextualSpacing/>
        <w:jc w:val="both"/>
        <w:rPr>
          <w:rFonts w:ascii="Arial" w:hAnsi="Arial"/>
          <w:sz w:val="12"/>
          <w:szCs w:val="12"/>
        </w:rPr>
      </w:pPr>
    </w:p>
    <w:p w:rsidR="00652928" w:rsidRDefault="00652928" w:rsidP="00652928">
      <w:pPr>
        <w:numPr>
          <w:ilvl w:val="0"/>
          <w:numId w:val="1"/>
        </w:numPr>
        <w:spacing w:line="360" w:lineRule="auto"/>
        <w:ind w:left="680" w:hanging="680"/>
        <w:contextualSpacing/>
        <w:jc w:val="both"/>
        <w:rPr>
          <w:rFonts w:ascii="Arial" w:hAnsi="Arial"/>
        </w:rPr>
      </w:pPr>
      <w:r w:rsidRPr="00A003B9">
        <w:rPr>
          <w:rFonts w:ascii="Arial" w:hAnsi="Arial" w:hint="cs"/>
          <w:rtl/>
        </w:rPr>
        <w:t>ה</w:t>
      </w:r>
      <w:r>
        <w:rPr>
          <w:rFonts w:ascii="Arial" w:hAnsi="Arial" w:hint="cs"/>
          <w:rtl/>
        </w:rPr>
        <w:t>נתבע</w:t>
      </w:r>
      <w:r w:rsidRPr="00A003B9">
        <w:rPr>
          <w:rFonts w:ascii="Arial" w:hAnsi="Arial" w:hint="cs"/>
          <w:rtl/>
        </w:rPr>
        <w:t xml:space="preserve"> לא הוכיח כי הדירה הועברה לו במתנה ע"י אביו, שכן על פי החוזה הדירה נרכשה ממר יוסף נזריאן </w:t>
      </w:r>
      <w:r>
        <w:rPr>
          <w:rFonts w:ascii="Arial" w:hAnsi="Arial" w:hint="cs"/>
          <w:rtl/>
        </w:rPr>
        <w:t>כאשר אביו הינו מיופה הכוח של המוכר</w:t>
      </w:r>
      <w:r w:rsidRPr="00A003B9">
        <w:rPr>
          <w:rFonts w:ascii="Arial" w:hAnsi="Arial" w:hint="cs"/>
          <w:rtl/>
        </w:rPr>
        <w:t xml:space="preserve"> כאשר לטענת ה</w:t>
      </w:r>
      <w:r>
        <w:rPr>
          <w:rFonts w:ascii="Arial" w:hAnsi="Arial" w:hint="cs"/>
          <w:rtl/>
        </w:rPr>
        <w:t>נתבע</w:t>
      </w:r>
      <w:r w:rsidRPr="00A003B9">
        <w:rPr>
          <w:rFonts w:ascii="Arial" w:hAnsi="Arial" w:hint="cs"/>
          <w:rtl/>
        </w:rPr>
        <w:t xml:space="preserve"> המוכר הוא דודו, קרוב משפחה של הנתבעים והרוכש הינו ה</w:t>
      </w:r>
      <w:r>
        <w:rPr>
          <w:rFonts w:ascii="Arial" w:hAnsi="Arial" w:hint="cs"/>
          <w:rtl/>
        </w:rPr>
        <w:t>נתבע</w:t>
      </w:r>
      <w:r w:rsidRPr="00A003B9">
        <w:rPr>
          <w:rFonts w:ascii="Arial" w:hAnsi="Arial" w:hint="cs"/>
          <w:rtl/>
        </w:rPr>
        <w:t xml:space="preserve">. </w:t>
      </w:r>
    </w:p>
    <w:p w:rsidR="00652928" w:rsidRPr="00CB1C20" w:rsidRDefault="00652928" w:rsidP="00652928">
      <w:pPr>
        <w:spacing w:line="360" w:lineRule="auto"/>
        <w:ind w:left="680"/>
        <w:contextualSpacing/>
        <w:jc w:val="both"/>
        <w:rPr>
          <w:rFonts w:ascii="Arial" w:hAnsi="Arial"/>
          <w:sz w:val="12"/>
          <w:szCs w:val="12"/>
        </w:rPr>
      </w:pPr>
    </w:p>
    <w:p w:rsidR="00652928" w:rsidRDefault="00652928" w:rsidP="00652928">
      <w:pPr>
        <w:numPr>
          <w:ilvl w:val="0"/>
          <w:numId w:val="1"/>
        </w:numPr>
        <w:spacing w:line="360" w:lineRule="auto"/>
        <w:ind w:left="680" w:hanging="680"/>
        <w:contextualSpacing/>
        <w:jc w:val="both"/>
        <w:rPr>
          <w:rFonts w:ascii="Arial" w:hAnsi="Arial"/>
        </w:rPr>
      </w:pPr>
      <w:r w:rsidRPr="00A003B9">
        <w:rPr>
          <w:rFonts w:ascii="Arial" w:hAnsi="Arial" w:hint="cs"/>
          <w:rtl/>
        </w:rPr>
        <w:t xml:space="preserve">כן עולה כי המוכר והקונה </w:t>
      </w:r>
      <w:r w:rsidRPr="00A003B9">
        <w:rPr>
          <w:rFonts w:ascii="Arial" w:hAnsi="Arial"/>
          <w:rtl/>
        </w:rPr>
        <w:t>–</w:t>
      </w:r>
      <w:r w:rsidRPr="00A003B9">
        <w:rPr>
          <w:rFonts w:ascii="Arial" w:hAnsi="Arial" w:hint="cs"/>
          <w:rtl/>
        </w:rPr>
        <w:t xml:space="preserve"> ה</w:t>
      </w:r>
      <w:r>
        <w:rPr>
          <w:rFonts w:ascii="Arial" w:hAnsi="Arial" w:hint="cs"/>
          <w:rtl/>
        </w:rPr>
        <w:t>נתבע</w:t>
      </w:r>
      <w:r w:rsidRPr="00A003B9">
        <w:rPr>
          <w:rFonts w:ascii="Arial" w:hAnsi="Arial" w:hint="cs"/>
          <w:rtl/>
        </w:rPr>
        <w:t xml:space="preserve"> חתמו על טופסי מס שבח לרשות המיסים, כך שאביו של הנתבע אינו חתום על טפסים אלו, כמי שנתן מתנה ל</w:t>
      </w:r>
      <w:r>
        <w:rPr>
          <w:rFonts w:ascii="Arial" w:hAnsi="Arial" w:hint="cs"/>
          <w:rtl/>
        </w:rPr>
        <w:t>נתבע</w:t>
      </w:r>
      <w:r w:rsidRPr="00A003B9">
        <w:rPr>
          <w:rFonts w:ascii="Arial" w:hAnsi="Arial" w:hint="cs"/>
          <w:rtl/>
        </w:rPr>
        <w:t xml:space="preserve">. </w:t>
      </w:r>
    </w:p>
    <w:p w:rsidR="00652928" w:rsidRPr="00652928" w:rsidRDefault="00652928" w:rsidP="00652928">
      <w:pPr>
        <w:pStyle w:val="ad"/>
        <w:rPr>
          <w:rFonts w:ascii="Arial" w:hAnsi="Arial"/>
          <w:sz w:val="12"/>
          <w:szCs w:val="12"/>
          <w:rtl/>
        </w:rPr>
      </w:pPr>
    </w:p>
    <w:p w:rsidR="00652928" w:rsidRDefault="00652928" w:rsidP="00A72753">
      <w:pPr>
        <w:numPr>
          <w:ilvl w:val="0"/>
          <w:numId w:val="1"/>
        </w:numPr>
        <w:spacing w:line="360" w:lineRule="auto"/>
        <w:ind w:left="680" w:hanging="680"/>
        <w:contextualSpacing/>
        <w:jc w:val="both"/>
        <w:rPr>
          <w:rFonts w:ascii="Arial" w:hAnsi="Arial"/>
        </w:rPr>
      </w:pPr>
      <w:r w:rsidRPr="00A003B9">
        <w:rPr>
          <w:rFonts w:ascii="Arial" w:hAnsi="Arial" w:hint="cs"/>
          <w:rtl/>
        </w:rPr>
        <w:t>הפועל היוצא של האמור הוא</w:t>
      </w:r>
      <w:r w:rsidR="00F718F8">
        <w:rPr>
          <w:rFonts w:ascii="Arial" w:hAnsi="Arial" w:hint="cs"/>
          <w:rtl/>
        </w:rPr>
        <w:t xml:space="preserve"> שלא הוכח כי </w:t>
      </w:r>
      <w:r w:rsidRPr="00A003B9">
        <w:rPr>
          <w:rFonts w:ascii="Arial" w:hAnsi="Arial" w:hint="cs"/>
          <w:rtl/>
        </w:rPr>
        <w:t xml:space="preserve">מדובר בעסקת מתנה מאב לבנו, אלא </w:t>
      </w:r>
      <w:r w:rsidR="00F718F8">
        <w:rPr>
          <w:rFonts w:ascii="Arial" w:hAnsi="Arial" w:hint="cs"/>
          <w:rtl/>
        </w:rPr>
        <w:t xml:space="preserve">מדובר </w:t>
      </w:r>
      <w:r w:rsidRPr="00A003B9">
        <w:rPr>
          <w:rFonts w:ascii="Arial" w:hAnsi="Arial" w:hint="cs"/>
          <w:rtl/>
        </w:rPr>
        <w:t xml:space="preserve">ברכישת דירה מצד שלישי כלשהו. </w:t>
      </w:r>
      <w:r>
        <w:rPr>
          <w:rFonts w:ascii="Arial" w:hAnsi="Arial" w:hint="cs"/>
          <w:rtl/>
        </w:rPr>
        <w:t xml:space="preserve">בנסיבות אלו, הנתבע לא הרים את הנטל להוכיח כי </w:t>
      </w:r>
      <w:r w:rsidRPr="00652928">
        <w:rPr>
          <w:rFonts w:ascii="Arial" w:hAnsi="Arial" w:hint="cs"/>
          <w:rtl/>
        </w:rPr>
        <w:t>מדובר בדירה שקיבל באביו במתנה וגם לא הוכיח כי כספי רכישת הדירה היו כספי</w:t>
      </w:r>
      <w:r w:rsidR="00A72753">
        <w:rPr>
          <w:rFonts w:ascii="Arial" w:hAnsi="Arial" w:hint="cs"/>
          <w:rtl/>
        </w:rPr>
        <w:t xml:space="preserve">ם </w:t>
      </w:r>
      <w:r w:rsidR="00F718F8">
        <w:rPr>
          <w:rFonts w:ascii="Arial" w:hAnsi="Arial" w:hint="cs"/>
          <w:rtl/>
        </w:rPr>
        <w:t>בלעדיים</w:t>
      </w:r>
      <w:r w:rsidRPr="00652928">
        <w:rPr>
          <w:rFonts w:ascii="Arial" w:hAnsi="Arial" w:hint="cs"/>
          <w:rtl/>
        </w:rPr>
        <w:t xml:space="preserve"> של אביו. </w:t>
      </w:r>
    </w:p>
    <w:p w:rsidR="005E107D" w:rsidRDefault="005E107D" w:rsidP="00652928">
      <w:pPr>
        <w:pStyle w:val="ad"/>
        <w:rPr>
          <w:rFonts w:ascii="Arial" w:hAnsi="Arial"/>
          <w:rtl/>
        </w:rPr>
      </w:pPr>
    </w:p>
    <w:p w:rsidR="00732F12" w:rsidRDefault="00AE5E2C" w:rsidP="00F718F8">
      <w:pPr>
        <w:spacing w:line="360" w:lineRule="auto"/>
        <w:contextualSpacing/>
        <w:jc w:val="both"/>
        <w:rPr>
          <w:rFonts w:ascii="Arial" w:hAnsi="Arial"/>
          <w:rtl/>
        </w:rPr>
      </w:pPr>
      <w:r>
        <w:rPr>
          <w:rFonts w:ascii="Arial" w:hAnsi="Arial" w:hint="cs"/>
          <w:b/>
          <w:bCs/>
          <w:u w:val="single"/>
          <w:rtl/>
        </w:rPr>
        <w:t>ה</w:t>
      </w:r>
      <w:r w:rsidR="00F718F8">
        <w:rPr>
          <w:rFonts w:ascii="Arial" w:hAnsi="Arial" w:hint="cs"/>
          <w:b/>
          <w:bCs/>
          <w:u w:val="single"/>
          <w:rtl/>
        </w:rPr>
        <w:t xml:space="preserve">ודאות </w:t>
      </w:r>
      <w:r>
        <w:rPr>
          <w:rFonts w:ascii="Arial" w:hAnsi="Arial" w:hint="cs"/>
          <w:b/>
          <w:bCs/>
          <w:u w:val="single"/>
          <w:rtl/>
        </w:rPr>
        <w:t>ברורות ומפורשות</w:t>
      </w:r>
      <w:r w:rsidR="00C40C9E">
        <w:rPr>
          <w:rFonts w:ascii="Arial" w:hAnsi="Arial" w:hint="cs"/>
          <w:b/>
          <w:bCs/>
          <w:u w:val="single"/>
          <w:rtl/>
        </w:rPr>
        <w:t xml:space="preserve"> של הנתבע אודות שיתוף התובעת בדירה</w:t>
      </w:r>
      <w:r w:rsidR="00732F12">
        <w:rPr>
          <w:rFonts w:ascii="Arial" w:hAnsi="Arial" w:hint="cs"/>
          <w:rtl/>
        </w:rPr>
        <w:t xml:space="preserve">: </w:t>
      </w:r>
    </w:p>
    <w:p w:rsidR="000516FF" w:rsidRPr="00C40C9E" w:rsidRDefault="000516FF" w:rsidP="00732F12">
      <w:pPr>
        <w:spacing w:line="360" w:lineRule="auto"/>
        <w:contextualSpacing/>
        <w:jc w:val="both"/>
        <w:rPr>
          <w:rFonts w:ascii="Arial" w:hAnsi="Arial"/>
          <w:sz w:val="12"/>
          <w:szCs w:val="12"/>
        </w:rPr>
      </w:pPr>
    </w:p>
    <w:p w:rsidR="00AE5E2C" w:rsidRDefault="00185EB6" w:rsidP="00F718F8">
      <w:pPr>
        <w:numPr>
          <w:ilvl w:val="0"/>
          <w:numId w:val="1"/>
        </w:numPr>
        <w:spacing w:after="120" w:line="360" w:lineRule="auto"/>
        <w:ind w:left="680" w:hanging="680"/>
        <w:jc w:val="both"/>
        <w:rPr>
          <w:rFonts w:ascii="Arial" w:hAnsi="Arial"/>
        </w:rPr>
      </w:pPr>
      <w:r>
        <w:rPr>
          <w:rFonts w:ascii="Arial" w:hAnsi="Arial" w:hint="cs"/>
          <w:rtl/>
        </w:rPr>
        <w:t xml:space="preserve">יתר על כן, גם </w:t>
      </w:r>
      <w:r w:rsidR="00F718F8">
        <w:rPr>
          <w:rFonts w:ascii="Arial" w:hAnsi="Arial" w:hint="cs"/>
          <w:rtl/>
        </w:rPr>
        <w:t xml:space="preserve">אם </w:t>
      </w:r>
      <w:r>
        <w:rPr>
          <w:rFonts w:ascii="Arial" w:hAnsi="Arial" w:hint="cs"/>
          <w:rtl/>
        </w:rPr>
        <w:t>מדובר בדירה שניתנה במתנה ע"י אביו של הנתבע במהלך הנישואין ונרשמה על שם הנתבע בלבד (ע</w:t>
      </w:r>
      <w:r w:rsidR="00AE5E2C">
        <w:rPr>
          <w:rFonts w:ascii="Arial" w:hAnsi="Arial" w:hint="cs"/>
          <w:rtl/>
        </w:rPr>
        <w:t xml:space="preserve">ניין </w:t>
      </w:r>
      <w:r w:rsidR="00F718F8">
        <w:rPr>
          <w:rFonts w:ascii="Arial" w:hAnsi="Arial" w:hint="cs"/>
          <w:rtl/>
        </w:rPr>
        <w:t>של</w:t>
      </w:r>
      <w:r w:rsidR="00AE5E2C">
        <w:rPr>
          <w:rFonts w:ascii="Arial" w:hAnsi="Arial" w:hint="cs"/>
          <w:rtl/>
        </w:rPr>
        <w:t>א הוכח</w:t>
      </w:r>
      <w:r w:rsidR="00F718F8">
        <w:rPr>
          <w:rFonts w:ascii="Arial" w:hAnsi="Arial" w:hint="cs"/>
          <w:rtl/>
        </w:rPr>
        <w:t xml:space="preserve"> כאמור</w:t>
      </w:r>
      <w:r w:rsidR="00AE5E2C">
        <w:rPr>
          <w:rFonts w:ascii="Arial" w:hAnsi="Arial" w:hint="cs"/>
          <w:rtl/>
        </w:rPr>
        <w:t xml:space="preserve">), אזי שוכנעתי כי התובעת הצליחה להרים את הנטל להוכיח כוונת שיתוף ספציפי בדירה. </w:t>
      </w:r>
    </w:p>
    <w:p w:rsidR="00AE5E2C" w:rsidRDefault="00AE5E2C" w:rsidP="00F718F8">
      <w:pPr>
        <w:numPr>
          <w:ilvl w:val="0"/>
          <w:numId w:val="1"/>
        </w:numPr>
        <w:spacing w:after="120" w:line="360" w:lineRule="auto"/>
        <w:ind w:left="680" w:hanging="680"/>
        <w:jc w:val="both"/>
        <w:rPr>
          <w:rFonts w:ascii="Arial" w:hAnsi="Arial"/>
        </w:rPr>
      </w:pPr>
      <w:r>
        <w:rPr>
          <w:rFonts w:ascii="Arial" w:hAnsi="Arial" w:hint="cs"/>
          <w:rtl/>
        </w:rPr>
        <w:lastRenderedPageBreak/>
        <w:t>במקרה דנן, קיימות ה</w:t>
      </w:r>
      <w:r w:rsidR="00F718F8">
        <w:rPr>
          <w:rFonts w:ascii="Arial" w:hAnsi="Arial" w:hint="cs"/>
          <w:rtl/>
        </w:rPr>
        <w:t xml:space="preserve">ודאות </w:t>
      </w:r>
      <w:r>
        <w:rPr>
          <w:rFonts w:ascii="Arial" w:hAnsi="Arial" w:hint="cs"/>
          <w:rtl/>
        </w:rPr>
        <w:t>מפורשות של הנתבע אודות שיתוף התובעת במחצית הזכויות בדירה</w:t>
      </w:r>
      <w:r w:rsidR="00F718F8" w:rsidRPr="00F718F8">
        <w:rPr>
          <w:rFonts w:ascii="Arial" w:hAnsi="Arial" w:hint="cs"/>
          <w:rtl/>
        </w:rPr>
        <w:t xml:space="preserve"> </w:t>
      </w:r>
      <w:r w:rsidR="00F718F8">
        <w:rPr>
          <w:rFonts w:ascii="Arial" w:hAnsi="Arial" w:hint="cs"/>
          <w:rtl/>
        </w:rPr>
        <w:t>לצד מצגים נוספים</w:t>
      </w:r>
      <w:r>
        <w:rPr>
          <w:rFonts w:ascii="Arial" w:hAnsi="Arial" w:hint="cs"/>
          <w:rtl/>
        </w:rPr>
        <w:t xml:space="preserve">, כמפורט להלן. </w:t>
      </w:r>
    </w:p>
    <w:p w:rsidR="00C40C9E" w:rsidRDefault="00AE5E2C" w:rsidP="00F718F8">
      <w:pPr>
        <w:numPr>
          <w:ilvl w:val="0"/>
          <w:numId w:val="1"/>
        </w:numPr>
        <w:spacing w:after="120" w:line="360" w:lineRule="auto"/>
        <w:ind w:left="680" w:hanging="680"/>
        <w:jc w:val="both"/>
        <w:rPr>
          <w:rFonts w:ascii="Arial" w:hAnsi="Arial"/>
        </w:rPr>
      </w:pPr>
      <w:r>
        <w:rPr>
          <w:rFonts w:ascii="Arial" w:hAnsi="Arial" w:hint="cs"/>
          <w:rtl/>
        </w:rPr>
        <w:t xml:space="preserve">כאמור, ביום </w:t>
      </w:r>
      <w:r w:rsidR="003F4720">
        <w:rPr>
          <w:rFonts w:ascii="Arial" w:hAnsi="Arial" w:hint="cs"/>
          <w:rtl/>
        </w:rPr>
        <w:t>22.10.20</w:t>
      </w:r>
      <w:r w:rsidR="00C40C9E">
        <w:rPr>
          <w:rFonts w:ascii="Arial" w:hAnsi="Arial" w:hint="cs"/>
          <w:rtl/>
        </w:rPr>
        <w:t>10</w:t>
      </w:r>
      <w:r>
        <w:rPr>
          <w:rFonts w:ascii="Arial" w:hAnsi="Arial" w:hint="cs"/>
          <w:rtl/>
        </w:rPr>
        <w:t xml:space="preserve"> חתמו הצדדים על הסכם ממון </w:t>
      </w:r>
      <w:r w:rsidR="00F718F8">
        <w:rPr>
          <w:rFonts w:ascii="Arial" w:hAnsi="Arial" w:hint="cs"/>
          <w:rtl/>
        </w:rPr>
        <w:t xml:space="preserve">ובשנת 2015 הגישו בקשה לאישורו בפני ביהמ"ש. בקשה זו </w:t>
      </w:r>
      <w:r w:rsidR="00C40C9E">
        <w:rPr>
          <w:rFonts w:ascii="Arial" w:hAnsi="Arial" w:hint="cs"/>
          <w:rtl/>
        </w:rPr>
        <w:t xml:space="preserve">נדונה בפני מותב זה (תה"ס 44289-03-15). </w:t>
      </w:r>
    </w:p>
    <w:p w:rsidR="00B362F6" w:rsidRDefault="00AE5E2C" w:rsidP="00A72753">
      <w:pPr>
        <w:numPr>
          <w:ilvl w:val="0"/>
          <w:numId w:val="1"/>
        </w:numPr>
        <w:spacing w:after="120" w:line="360" w:lineRule="auto"/>
        <w:ind w:left="680" w:hanging="680"/>
        <w:jc w:val="both"/>
        <w:rPr>
          <w:rFonts w:ascii="Arial" w:hAnsi="Arial"/>
        </w:rPr>
      </w:pPr>
      <w:r>
        <w:rPr>
          <w:rFonts w:ascii="Arial" w:hAnsi="Arial" w:hint="cs"/>
          <w:rtl/>
        </w:rPr>
        <w:t xml:space="preserve">במסגרת הליך זה ובשני דיונים שהתקיימו </w:t>
      </w:r>
      <w:r w:rsidR="003F4720">
        <w:rPr>
          <w:rFonts w:ascii="Arial" w:hAnsi="Arial" w:hint="cs"/>
          <w:rtl/>
        </w:rPr>
        <w:t>לקראת אישור ההסכם, ה</w:t>
      </w:r>
      <w:r w:rsidR="00F718F8">
        <w:rPr>
          <w:rFonts w:ascii="Arial" w:hAnsi="Arial" w:hint="cs"/>
          <w:rtl/>
        </w:rPr>
        <w:t xml:space="preserve">ודה הנתבע באופן מפורש במהלך הדיון בהצהרות שתועדו בפרוטוקול </w:t>
      </w:r>
      <w:r w:rsidR="003F4720">
        <w:rPr>
          <w:rFonts w:ascii="Arial" w:hAnsi="Arial" w:hint="cs"/>
          <w:rtl/>
        </w:rPr>
        <w:t xml:space="preserve">כי </w:t>
      </w:r>
      <w:r>
        <w:rPr>
          <w:rFonts w:ascii="Arial" w:hAnsi="Arial" w:hint="cs"/>
          <w:b/>
          <w:bCs/>
          <w:rtl/>
        </w:rPr>
        <w:t xml:space="preserve">מדובר בדירת מגורים משותפת וכי </w:t>
      </w:r>
      <w:r w:rsidR="003F4720" w:rsidRPr="00723C66">
        <w:rPr>
          <w:rFonts w:ascii="Arial" w:hAnsi="Arial" w:hint="cs"/>
          <w:b/>
          <w:bCs/>
          <w:rtl/>
        </w:rPr>
        <w:t xml:space="preserve">לתובעת יש </w:t>
      </w:r>
      <w:r>
        <w:rPr>
          <w:rFonts w:ascii="Arial" w:hAnsi="Arial" w:hint="cs"/>
          <w:b/>
          <w:bCs/>
          <w:rtl/>
        </w:rPr>
        <w:t xml:space="preserve">מחצית (50%) מזכויות הבעלות בדירה זו. </w:t>
      </w:r>
    </w:p>
    <w:p w:rsidR="00B362F6" w:rsidRPr="002C3EB7" w:rsidRDefault="003F4720" w:rsidP="00AE5E2C">
      <w:pPr>
        <w:numPr>
          <w:ilvl w:val="0"/>
          <w:numId w:val="1"/>
        </w:numPr>
        <w:spacing w:after="120" w:line="360" w:lineRule="auto"/>
        <w:ind w:left="680" w:hanging="680"/>
        <w:jc w:val="both"/>
        <w:rPr>
          <w:rFonts w:ascii="Arial" w:hAnsi="Arial"/>
          <w:b/>
          <w:bCs/>
        </w:rPr>
      </w:pPr>
      <w:r>
        <w:rPr>
          <w:rFonts w:ascii="Arial" w:hAnsi="Arial" w:hint="cs"/>
          <w:rtl/>
        </w:rPr>
        <w:t xml:space="preserve">כך, </w:t>
      </w:r>
      <w:r w:rsidR="00B362F6">
        <w:rPr>
          <w:rFonts w:ascii="Arial" w:hAnsi="Arial" w:hint="cs"/>
          <w:rtl/>
        </w:rPr>
        <w:t xml:space="preserve">בדיון </w:t>
      </w:r>
      <w:r w:rsidR="00AE5E2C">
        <w:rPr>
          <w:rFonts w:ascii="Arial" w:hAnsi="Arial" w:hint="cs"/>
          <w:rtl/>
        </w:rPr>
        <w:t>ב</w:t>
      </w:r>
      <w:r>
        <w:rPr>
          <w:rFonts w:ascii="Arial" w:hAnsi="Arial" w:hint="cs"/>
          <w:rtl/>
        </w:rPr>
        <w:t>יום 14.4.2015 הצהיר</w:t>
      </w:r>
      <w:r w:rsidR="00723C66">
        <w:rPr>
          <w:rFonts w:ascii="Arial" w:hAnsi="Arial" w:hint="cs"/>
          <w:rtl/>
        </w:rPr>
        <w:t xml:space="preserve"> הנתבע</w:t>
      </w:r>
      <w:r w:rsidR="00F56889">
        <w:rPr>
          <w:rFonts w:ascii="Arial" w:hAnsi="Arial" w:hint="cs"/>
          <w:rtl/>
        </w:rPr>
        <w:t xml:space="preserve"> כי הדירה </w:t>
      </w:r>
      <w:r w:rsidR="00723C66">
        <w:rPr>
          <w:rFonts w:ascii="Arial" w:hAnsi="Arial" w:hint="cs"/>
          <w:rtl/>
        </w:rPr>
        <w:t xml:space="preserve">הינה דירה </w:t>
      </w:r>
      <w:r w:rsidR="00F56889">
        <w:rPr>
          <w:rFonts w:ascii="Arial" w:hAnsi="Arial" w:hint="cs"/>
          <w:rtl/>
        </w:rPr>
        <w:t>משותפת ו</w:t>
      </w:r>
      <w:r w:rsidR="00723C66">
        <w:rPr>
          <w:rFonts w:ascii="Arial" w:hAnsi="Arial" w:hint="cs"/>
          <w:rtl/>
        </w:rPr>
        <w:t xml:space="preserve">כי </w:t>
      </w:r>
      <w:r w:rsidR="00F56889">
        <w:rPr>
          <w:rFonts w:ascii="Arial" w:hAnsi="Arial" w:hint="cs"/>
          <w:rtl/>
        </w:rPr>
        <w:t>מטרתו להגן על זכויותיה של התובעת וכדבריו</w:t>
      </w:r>
      <w:r w:rsidR="005D6569">
        <w:rPr>
          <w:rFonts w:ascii="Arial" w:hAnsi="Arial" w:hint="cs"/>
          <w:rtl/>
        </w:rPr>
        <w:t xml:space="preserve"> (מכאן ואילך, ההדגשות אינן במקור)</w:t>
      </w:r>
      <w:r w:rsidR="00F56889">
        <w:rPr>
          <w:rFonts w:ascii="Arial" w:hAnsi="Arial" w:hint="cs"/>
          <w:rtl/>
        </w:rPr>
        <w:t xml:space="preserve">: </w:t>
      </w:r>
      <w:r w:rsidR="00B362F6">
        <w:rPr>
          <w:rFonts w:ascii="Arial" w:hAnsi="Arial" w:hint="cs"/>
          <w:rtl/>
        </w:rPr>
        <w:t xml:space="preserve"> </w:t>
      </w:r>
    </w:p>
    <w:p w:rsidR="00B362F6" w:rsidRPr="002C3EB7" w:rsidRDefault="00B362F6" w:rsidP="001E1FA8">
      <w:pPr>
        <w:spacing w:line="300" w:lineRule="atLeast"/>
        <w:ind w:left="1440"/>
        <w:contextualSpacing/>
        <w:jc w:val="both"/>
        <w:rPr>
          <w:rFonts w:ascii="Arial" w:hAnsi="Arial"/>
          <w:b/>
          <w:bCs/>
        </w:rPr>
      </w:pPr>
      <w:r>
        <w:rPr>
          <w:rFonts w:ascii="Arial" w:hAnsi="Arial" w:hint="cs"/>
          <w:rtl/>
        </w:rPr>
        <w:t>"</w:t>
      </w:r>
      <w:r w:rsidRPr="002C3EB7">
        <w:rPr>
          <w:rFonts w:ascii="Arial" w:hAnsi="Arial" w:hint="cs"/>
          <w:b/>
          <w:bCs/>
          <w:rtl/>
        </w:rPr>
        <w:t>את ההסכם ערכה עבורנו עו"ד מ</w:t>
      </w:r>
      <w:r w:rsidR="001E1FA8">
        <w:rPr>
          <w:rFonts w:ascii="Arial" w:hAnsi="Arial" w:hint="cs"/>
          <w:b/>
          <w:bCs/>
          <w:rtl/>
        </w:rPr>
        <w:t>'</w:t>
      </w:r>
      <w:r w:rsidRPr="002C3EB7">
        <w:rPr>
          <w:rFonts w:ascii="Arial" w:hAnsi="Arial" w:hint="cs"/>
          <w:b/>
          <w:bCs/>
          <w:rtl/>
        </w:rPr>
        <w:t xml:space="preserve"> מ</w:t>
      </w:r>
      <w:r w:rsidR="001E1FA8">
        <w:rPr>
          <w:rFonts w:ascii="Arial" w:hAnsi="Arial" w:hint="cs"/>
          <w:b/>
          <w:bCs/>
          <w:rtl/>
        </w:rPr>
        <w:t xml:space="preserve">' </w:t>
      </w:r>
      <w:r w:rsidRPr="002C3EB7">
        <w:rPr>
          <w:rFonts w:ascii="Arial" w:hAnsi="Arial" w:hint="cs"/>
          <w:b/>
          <w:bCs/>
          <w:rtl/>
        </w:rPr>
        <w:t>שהיא בת דודה של א</w:t>
      </w:r>
      <w:r w:rsidR="00F8099C">
        <w:rPr>
          <w:rFonts w:ascii="Arial" w:hAnsi="Arial" w:hint="cs"/>
          <w:b/>
          <w:bCs/>
          <w:rtl/>
        </w:rPr>
        <w:t>'</w:t>
      </w:r>
      <w:r w:rsidRPr="002C3EB7">
        <w:rPr>
          <w:rFonts w:ascii="Arial" w:hAnsi="Arial" w:hint="cs"/>
          <w:b/>
          <w:bCs/>
          <w:rtl/>
        </w:rPr>
        <w:t xml:space="preserve">. </w:t>
      </w:r>
      <w:r w:rsidRPr="00DE1295">
        <w:rPr>
          <w:rFonts w:ascii="Arial" w:hAnsi="Arial" w:hint="cs"/>
          <w:b/>
          <w:bCs/>
          <w:u w:val="single"/>
          <w:rtl/>
        </w:rPr>
        <w:t>יש לנו דירה משותפת</w:t>
      </w:r>
      <w:r w:rsidRPr="005D6569">
        <w:rPr>
          <w:rFonts w:ascii="Arial" w:hAnsi="Arial" w:hint="cs"/>
          <w:b/>
          <w:bCs/>
          <w:rtl/>
        </w:rPr>
        <w:t>,</w:t>
      </w:r>
      <w:r w:rsidRPr="002C3EB7">
        <w:rPr>
          <w:rFonts w:ascii="Arial" w:hAnsi="Arial" w:hint="cs"/>
          <w:b/>
          <w:bCs/>
          <w:rtl/>
        </w:rPr>
        <w:t xml:space="preserve"> הדירה רשומה רק על שמי. אני ניגשתי לשעבד את הדירה בבנק כדי לקחת הלוואה בסדר גוגל של 750,000 ₪. בבנק ביקשו גם את החתימה של א</w:t>
      </w:r>
      <w:r w:rsidR="00F8099C">
        <w:rPr>
          <w:rFonts w:ascii="Arial" w:hAnsi="Arial" w:hint="cs"/>
          <w:b/>
          <w:bCs/>
          <w:rtl/>
        </w:rPr>
        <w:t>'</w:t>
      </w:r>
      <w:r w:rsidRPr="002C3EB7">
        <w:rPr>
          <w:rFonts w:ascii="Arial" w:hAnsi="Arial" w:hint="cs"/>
          <w:b/>
          <w:bCs/>
          <w:rtl/>
        </w:rPr>
        <w:t xml:space="preserve">, היא לא רצתה לחתום ואז הגענו למירב בתור עו"ד שתייעץ לנו מה לעשות. </w:t>
      </w:r>
      <w:r w:rsidRPr="003F4720">
        <w:rPr>
          <w:rFonts w:ascii="Arial" w:hAnsi="Arial" w:hint="cs"/>
          <w:b/>
          <w:bCs/>
          <w:u w:val="single"/>
          <w:rtl/>
        </w:rPr>
        <w:t>עוה"ד הציעה שנעשה הסכם שיגן על א</w:t>
      </w:r>
      <w:r w:rsidR="00F8099C">
        <w:rPr>
          <w:rFonts w:ascii="Arial" w:hAnsi="Arial" w:hint="cs"/>
          <w:b/>
          <w:bCs/>
          <w:u w:val="single"/>
          <w:rtl/>
        </w:rPr>
        <w:t>'</w:t>
      </w:r>
      <w:r w:rsidRPr="002C3EB7">
        <w:rPr>
          <w:rFonts w:ascii="Arial" w:hAnsi="Arial" w:hint="cs"/>
          <w:b/>
          <w:bCs/>
          <w:rtl/>
        </w:rPr>
        <w:t xml:space="preserve">. ההלוואה כבר נלקחה. ההלוואה היא משכון לטובת העסק על מנת שאוכל לעבוד. הדירה משמשת כביטחון לעסק.  </w:t>
      </w:r>
    </w:p>
    <w:p w:rsidR="003924DC" w:rsidRPr="003924DC" w:rsidRDefault="003924DC" w:rsidP="00723C66">
      <w:pPr>
        <w:spacing w:line="300" w:lineRule="atLeast"/>
        <w:ind w:left="680"/>
        <w:contextualSpacing/>
        <w:jc w:val="both"/>
        <w:rPr>
          <w:rFonts w:ascii="Arial" w:hAnsi="Arial"/>
          <w:b/>
          <w:bCs/>
          <w:sz w:val="12"/>
          <w:szCs w:val="12"/>
          <w:rtl/>
        </w:rPr>
      </w:pPr>
    </w:p>
    <w:p w:rsidR="00B362F6" w:rsidRDefault="00B362F6" w:rsidP="003924DC">
      <w:pPr>
        <w:spacing w:line="300" w:lineRule="atLeast"/>
        <w:ind w:left="1440"/>
        <w:contextualSpacing/>
        <w:jc w:val="both"/>
        <w:rPr>
          <w:rFonts w:ascii="Arial" w:hAnsi="Arial"/>
          <w:rtl/>
        </w:rPr>
      </w:pPr>
      <w:r w:rsidRPr="002C3EB7">
        <w:rPr>
          <w:rFonts w:ascii="Arial" w:hAnsi="Arial" w:hint="cs"/>
          <w:b/>
          <w:bCs/>
          <w:rtl/>
        </w:rPr>
        <w:t>אני מבקש לעבור שוב על ההסכם ולהבין את כל המשמעויות שלו. אני מבקש שבית המשפט יקבע מועד נוסף קרוב על מנת שאוכל לקרוא את ההסכם שוב ולהבין את כל המשמעויות המשפטיות שלו</w:t>
      </w:r>
      <w:r w:rsidR="00C40C9E">
        <w:rPr>
          <w:rFonts w:ascii="Arial" w:hAnsi="Arial" w:hint="cs"/>
          <w:rtl/>
        </w:rPr>
        <w:t xml:space="preserve">". </w:t>
      </w:r>
      <w:r w:rsidRPr="002C3EB7">
        <w:rPr>
          <w:rFonts w:ascii="Arial" w:hAnsi="Arial" w:hint="cs"/>
          <w:b/>
          <w:bCs/>
          <w:rtl/>
        </w:rPr>
        <w:t xml:space="preserve"> </w:t>
      </w:r>
    </w:p>
    <w:p w:rsidR="003F4720" w:rsidRDefault="003F4720" w:rsidP="003F4720">
      <w:pPr>
        <w:spacing w:line="300" w:lineRule="atLeast"/>
        <w:contextualSpacing/>
        <w:jc w:val="both"/>
        <w:rPr>
          <w:rFonts w:ascii="Arial" w:hAnsi="Arial"/>
        </w:rPr>
      </w:pPr>
    </w:p>
    <w:p w:rsidR="00AE5E2C" w:rsidRDefault="00AE5E2C" w:rsidP="00AE5E2C">
      <w:pPr>
        <w:numPr>
          <w:ilvl w:val="0"/>
          <w:numId w:val="1"/>
        </w:numPr>
        <w:spacing w:before="120" w:after="240" w:line="360" w:lineRule="auto"/>
        <w:ind w:left="680" w:hanging="680"/>
        <w:jc w:val="both"/>
        <w:rPr>
          <w:rFonts w:ascii="Arial" w:hAnsi="Arial"/>
        </w:rPr>
      </w:pPr>
      <w:r w:rsidRPr="00AE5E2C">
        <w:rPr>
          <w:rFonts w:ascii="Arial" w:hAnsi="Arial" w:hint="cs"/>
          <w:rtl/>
        </w:rPr>
        <w:t xml:space="preserve">בנוסף, </w:t>
      </w:r>
      <w:r>
        <w:rPr>
          <w:rFonts w:ascii="Arial" w:hAnsi="Arial" w:hint="cs"/>
          <w:rtl/>
        </w:rPr>
        <w:t>ב</w:t>
      </w:r>
      <w:r w:rsidR="00723C66" w:rsidRPr="00AE5E2C">
        <w:rPr>
          <w:rFonts w:ascii="Arial" w:hAnsi="Arial" w:hint="cs"/>
          <w:rtl/>
        </w:rPr>
        <w:t xml:space="preserve">דיון ביום 27.4.2015 הצהיר </w:t>
      </w:r>
      <w:r w:rsidR="00B362F6" w:rsidRPr="00AE5E2C">
        <w:rPr>
          <w:rFonts w:ascii="Arial" w:hAnsi="Arial" w:hint="cs"/>
          <w:rtl/>
        </w:rPr>
        <w:t xml:space="preserve">התובע </w:t>
      </w:r>
      <w:r w:rsidR="00723C66" w:rsidRPr="00AE5E2C">
        <w:rPr>
          <w:rFonts w:ascii="Arial" w:hAnsi="Arial" w:hint="cs"/>
          <w:rtl/>
        </w:rPr>
        <w:t xml:space="preserve">פעם נוספת </w:t>
      </w:r>
      <w:r w:rsidR="00F56889" w:rsidRPr="00AE5E2C">
        <w:rPr>
          <w:rFonts w:ascii="Arial" w:hAnsi="Arial" w:hint="cs"/>
          <w:rtl/>
        </w:rPr>
        <w:t>בפני בית המשפט כי</w:t>
      </w:r>
      <w:r w:rsidR="003F4720" w:rsidRPr="00AE5E2C">
        <w:rPr>
          <w:rFonts w:ascii="Arial" w:hAnsi="Arial" w:hint="cs"/>
          <w:rtl/>
        </w:rPr>
        <w:t xml:space="preserve"> לתובעת יש מחצית מזכויות דירת המגורים וכדבריו: </w:t>
      </w:r>
      <w:r w:rsidR="00B362F6" w:rsidRPr="00AE5E2C">
        <w:rPr>
          <w:rFonts w:ascii="Arial" w:hAnsi="Arial" w:hint="cs"/>
          <w:rtl/>
        </w:rPr>
        <w:t>"</w:t>
      </w:r>
      <w:r w:rsidR="00B362F6" w:rsidRPr="00AE5E2C">
        <w:rPr>
          <w:rFonts w:ascii="Arial" w:hAnsi="Arial" w:hint="cs"/>
          <w:b/>
          <w:bCs/>
          <w:u w:val="single"/>
          <w:rtl/>
        </w:rPr>
        <w:t>אני מצהיר שמבחינתי 50% מזכויות הבית שייכות למבקשת אבל אני מבקש ליצור הסדר לגבי החובות שיהיה יותר פשוט וברור</w:t>
      </w:r>
      <w:r w:rsidR="00B362F6" w:rsidRPr="00F718F8">
        <w:rPr>
          <w:rFonts w:ascii="Arial" w:hAnsi="Arial" w:hint="cs"/>
          <w:rtl/>
        </w:rPr>
        <w:t>".</w:t>
      </w:r>
    </w:p>
    <w:p w:rsidR="00B362F6" w:rsidRPr="00AE5E2C" w:rsidRDefault="00723C66" w:rsidP="00AE5E2C">
      <w:pPr>
        <w:numPr>
          <w:ilvl w:val="0"/>
          <w:numId w:val="1"/>
        </w:numPr>
        <w:spacing w:before="120" w:after="240" w:line="360" w:lineRule="auto"/>
        <w:ind w:left="680" w:hanging="680"/>
        <w:jc w:val="both"/>
        <w:rPr>
          <w:rFonts w:ascii="Arial" w:hAnsi="Arial"/>
        </w:rPr>
      </w:pPr>
      <w:r w:rsidRPr="00AE5E2C">
        <w:rPr>
          <w:rFonts w:ascii="Arial" w:hAnsi="Arial" w:hint="cs"/>
          <w:rtl/>
        </w:rPr>
        <w:t>כן נרשמו דברי ה</w:t>
      </w:r>
      <w:r w:rsidR="00B362F6" w:rsidRPr="00AE5E2C">
        <w:rPr>
          <w:rFonts w:ascii="Arial" w:hAnsi="Arial" w:hint="cs"/>
          <w:rtl/>
        </w:rPr>
        <w:t>מבקשים</w:t>
      </w:r>
      <w:r w:rsidRPr="00AE5E2C">
        <w:rPr>
          <w:rFonts w:ascii="Arial" w:hAnsi="Arial" w:hint="cs"/>
          <w:rtl/>
        </w:rPr>
        <w:t xml:space="preserve"> בפרוטוקול כך</w:t>
      </w:r>
      <w:r w:rsidR="00B362F6" w:rsidRPr="00AE5E2C">
        <w:rPr>
          <w:rFonts w:ascii="Arial" w:hAnsi="Arial" w:hint="cs"/>
          <w:rtl/>
        </w:rPr>
        <w:t>:</w:t>
      </w:r>
      <w:r w:rsidR="00AE5E2C">
        <w:rPr>
          <w:rFonts w:ascii="Arial" w:hAnsi="Arial" w:hint="cs"/>
          <w:rtl/>
        </w:rPr>
        <w:t xml:space="preserve"> </w:t>
      </w:r>
      <w:r w:rsidR="00B362F6" w:rsidRPr="00AE5E2C">
        <w:rPr>
          <w:rFonts w:ascii="Arial" w:hAnsi="Arial" w:hint="cs"/>
          <w:rtl/>
        </w:rPr>
        <w:t>"</w:t>
      </w:r>
      <w:r w:rsidR="00B362F6" w:rsidRPr="00AE5E2C">
        <w:rPr>
          <w:rFonts w:ascii="Arial" w:hAnsi="Arial" w:hint="cs"/>
          <w:b/>
          <w:bCs/>
          <w:rtl/>
        </w:rPr>
        <w:t>אנו מבקשים לערוך הסכם פשוט יותר ולכן מבקשים מבית המשפט למחוק את ההליך ואנו נגיש הסכם חדש לחתימתו של בית המשפט</w:t>
      </w:r>
      <w:r w:rsidR="00B362F6" w:rsidRPr="00AE5E2C">
        <w:rPr>
          <w:rFonts w:ascii="Arial" w:hAnsi="Arial" w:hint="cs"/>
          <w:rtl/>
        </w:rPr>
        <w:t xml:space="preserve">". </w:t>
      </w:r>
    </w:p>
    <w:p w:rsidR="009A419F" w:rsidRPr="00C16242" w:rsidRDefault="00723C66" w:rsidP="00F718F8">
      <w:pPr>
        <w:numPr>
          <w:ilvl w:val="0"/>
          <w:numId w:val="1"/>
        </w:numPr>
        <w:spacing w:before="120" w:after="240" w:line="360" w:lineRule="auto"/>
        <w:ind w:left="680" w:hanging="680"/>
        <w:jc w:val="both"/>
        <w:rPr>
          <w:rFonts w:ascii="Arial" w:hAnsi="Arial"/>
        </w:rPr>
      </w:pPr>
      <w:r w:rsidRPr="00C16242">
        <w:rPr>
          <w:rFonts w:ascii="Arial" w:hAnsi="Arial" w:hint="cs"/>
          <w:rtl/>
        </w:rPr>
        <w:t xml:space="preserve">הנה כי כן, </w:t>
      </w:r>
      <w:r w:rsidR="00B362F6" w:rsidRPr="00C16242">
        <w:rPr>
          <w:rFonts w:ascii="Arial" w:hAnsi="Arial" w:hint="cs"/>
          <w:rtl/>
        </w:rPr>
        <w:t xml:space="preserve">אומנם הסכם הממון לא אושר בסופו של יום על ידי בית המשפט שכן </w:t>
      </w:r>
      <w:r w:rsidR="003F4720" w:rsidRPr="00C16242">
        <w:rPr>
          <w:rFonts w:ascii="Arial" w:hAnsi="Arial" w:hint="cs"/>
          <w:rtl/>
        </w:rPr>
        <w:t>ה</w:t>
      </w:r>
      <w:r w:rsidR="00AF6132" w:rsidRPr="00C16242">
        <w:rPr>
          <w:rFonts w:ascii="Arial" w:hAnsi="Arial" w:hint="cs"/>
          <w:rtl/>
        </w:rPr>
        <w:t>נתבע</w:t>
      </w:r>
      <w:r w:rsidR="00B362F6" w:rsidRPr="00C16242">
        <w:rPr>
          <w:rFonts w:ascii="Arial" w:hAnsi="Arial" w:hint="cs"/>
          <w:rtl/>
        </w:rPr>
        <w:t xml:space="preserve"> ביקש לערוך הסכם </w:t>
      </w:r>
      <w:r w:rsidR="00E116AA" w:rsidRPr="00C16242">
        <w:rPr>
          <w:rFonts w:ascii="Arial" w:hAnsi="Arial" w:hint="cs"/>
          <w:rtl/>
        </w:rPr>
        <w:t>פשוט</w:t>
      </w:r>
      <w:r w:rsidR="00B362F6" w:rsidRPr="00C16242">
        <w:rPr>
          <w:rFonts w:ascii="Arial" w:hAnsi="Arial" w:hint="cs"/>
          <w:rtl/>
        </w:rPr>
        <w:t xml:space="preserve"> יותר המתייחס ל</w:t>
      </w:r>
      <w:r w:rsidR="003F4720" w:rsidRPr="00C16242">
        <w:rPr>
          <w:rFonts w:ascii="Arial" w:hAnsi="Arial" w:hint="cs"/>
          <w:rtl/>
        </w:rPr>
        <w:t>הסדרת החובות</w:t>
      </w:r>
      <w:r w:rsidR="005D6569">
        <w:rPr>
          <w:rFonts w:ascii="Arial" w:hAnsi="Arial" w:hint="cs"/>
          <w:rtl/>
        </w:rPr>
        <w:t xml:space="preserve"> המשותפים</w:t>
      </w:r>
      <w:r w:rsidR="00B362F6" w:rsidRPr="00C16242">
        <w:rPr>
          <w:rFonts w:ascii="Arial" w:hAnsi="Arial" w:hint="cs"/>
          <w:rtl/>
        </w:rPr>
        <w:t xml:space="preserve">, אולם </w:t>
      </w:r>
      <w:r w:rsidR="00BB17C4" w:rsidRPr="00C16242">
        <w:rPr>
          <w:rFonts w:ascii="Arial" w:hAnsi="Arial" w:hint="cs"/>
          <w:rtl/>
        </w:rPr>
        <w:t xml:space="preserve">לא ניתן להתעלם משתי הצהרותיו של </w:t>
      </w:r>
      <w:r w:rsidR="00F56889" w:rsidRPr="00C16242">
        <w:rPr>
          <w:rFonts w:ascii="Arial" w:hAnsi="Arial" w:hint="cs"/>
          <w:rtl/>
        </w:rPr>
        <w:t>ה</w:t>
      </w:r>
      <w:r w:rsidR="00AF6132" w:rsidRPr="00C16242">
        <w:rPr>
          <w:rFonts w:ascii="Arial" w:hAnsi="Arial" w:hint="cs"/>
          <w:rtl/>
        </w:rPr>
        <w:t>נתבע</w:t>
      </w:r>
      <w:r w:rsidR="00BB17C4" w:rsidRPr="00C16242">
        <w:rPr>
          <w:rFonts w:ascii="Arial" w:hAnsi="Arial" w:hint="cs"/>
          <w:rtl/>
        </w:rPr>
        <w:t xml:space="preserve"> בפני</w:t>
      </w:r>
      <w:r w:rsidR="00B362F6" w:rsidRPr="00C16242">
        <w:rPr>
          <w:rFonts w:ascii="Arial" w:hAnsi="Arial" w:hint="cs"/>
          <w:rtl/>
        </w:rPr>
        <w:t xml:space="preserve"> בית המשפט</w:t>
      </w:r>
      <w:r w:rsidR="00E116AA" w:rsidRPr="00C16242">
        <w:rPr>
          <w:rFonts w:ascii="Arial" w:hAnsi="Arial" w:hint="cs"/>
          <w:rtl/>
        </w:rPr>
        <w:t xml:space="preserve"> לפיהן </w:t>
      </w:r>
      <w:r w:rsidR="00B362F6" w:rsidRPr="00C16242">
        <w:rPr>
          <w:rFonts w:ascii="Arial" w:hAnsi="Arial" w:hint="cs"/>
          <w:rtl/>
        </w:rPr>
        <w:t>דירת המגורים הינה דירה משותפת</w:t>
      </w:r>
      <w:r w:rsidR="00E116AA" w:rsidRPr="00C16242">
        <w:rPr>
          <w:rFonts w:ascii="Arial" w:hAnsi="Arial" w:hint="cs"/>
          <w:rtl/>
        </w:rPr>
        <w:t xml:space="preserve"> לצדדים</w:t>
      </w:r>
      <w:r w:rsidR="00B362F6" w:rsidRPr="00C16242">
        <w:rPr>
          <w:rFonts w:ascii="Arial" w:hAnsi="Arial" w:hint="cs"/>
          <w:rtl/>
        </w:rPr>
        <w:t xml:space="preserve">; הן בדיון מיום 14.4.2015 </w:t>
      </w:r>
      <w:r w:rsidR="005D6569">
        <w:rPr>
          <w:rFonts w:ascii="Arial" w:hAnsi="Arial" w:hint="cs"/>
          <w:rtl/>
        </w:rPr>
        <w:t>במסגרתו</w:t>
      </w:r>
      <w:r w:rsidR="00B362F6" w:rsidRPr="00C16242">
        <w:rPr>
          <w:rFonts w:ascii="Arial" w:hAnsi="Arial" w:hint="cs"/>
          <w:rtl/>
        </w:rPr>
        <w:t xml:space="preserve"> טען כי </w:t>
      </w:r>
      <w:r w:rsidR="0058543D">
        <w:rPr>
          <w:rFonts w:ascii="Arial" w:hAnsi="Arial" w:hint="cs"/>
          <w:rtl/>
        </w:rPr>
        <w:t xml:space="preserve">לצדדים יש </w:t>
      </w:r>
      <w:r w:rsidR="00B362F6" w:rsidRPr="00C16242">
        <w:rPr>
          <w:rFonts w:ascii="Arial" w:hAnsi="Arial" w:hint="cs"/>
          <w:rtl/>
        </w:rPr>
        <w:t xml:space="preserve">דירה משותפת והן בדיון מיום 27.4.2015 </w:t>
      </w:r>
      <w:r w:rsidR="005D6569">
        <w:rPr>
          <w:rFonts w:ascii="Arial" w:hAnsi="Arial" w:hint="cs"/>
          <w:rtl/>
        </w:rPr>
        <w:t>במסגרתו</w:t>
      </w:r>
      <w:r w:rsidR="00B362F6" w:rsidRPr="00C16242">
        <w:rPr>
          <w:rFonts w:ascii="Arial" w:hAnsi="Arial" w:hint="cs"/>
          <w:rtl/>
        </w:rPr>
        <w:t xml:space="preserve"> </w:t>
      </w:r>
      <w:r w:rsidR="0058543D">
        <w:rPr>
          <w:rFonts w:ascii="Arial" w:hAnsi="Arial" w:hint="cs"/>
          <w:rtl/>
        </w:rPr>
        <w:t xml:space="preserve">אישר אישר באופן מפורש כי "מבחינתו" לתובעת יש </w:t>
      </w:r>
      <w:r w:rsidR="00B362F6" w:rsidRPr="00C16242">
        <w:rPr>
          <w:rFonts w:ascii="Arial" w:hAnsi="Arial" w:hint="cs"/>
          <w:rtl/>
        </w:rPr>
        <w:t>50% מהזכויות ב</w:t>
      </w:r>
      <w:r w:rsidR="0058543D">
        <w:rPr>
          <w:rFonts w:ascii="Arial" w:hAnsi="Arial" w:hint="cs"/>
          <w:rtl/>
        </w:rPr>
        <w:t>דירה</w:t>
      </w:r>
      <w:r w:rsidR="00B362F6" w:rsidRPr="00C16242">
        <w:rPr>
          <w:rFonts w:ascii="Arial" w:hAnsi="Arial" w:hint="cs"/>
          <w:rtl/>
        </w:rPr>
        <w:t>.</w:t>
      </w:r>
      <w:r w:rsidR="000516FF" w:rsidRPr="00C16242">
        <w:rPr>
          <w:rFonts w:ascii="Arial" w:hAnsi="Arial" w:hint="cs"/>
          <w:rtl/>
        </w:rPr>
        <w:t xml:space="preserve"> </w:t>
      </w:r>
      <w:r w:rsidR="00C16242" w:rsidRPr="00C16242">
        <w:rPr>
          <w:rFonts w:ascii="Arial" w:hAnsi="Arial" w:hint="cs"/>
          <w:rtl/>
        </w:rPr>
        <w:t xml:space="preserve">משכך, </w:t>
      </w:r>
      <w:r w:rsidR="00F718F8">
        <w:rPr>
          <w:rFonts w:ascii="Arial" w:hAnsi="Arial" w:hint="cs"/>
          <w:rtl/>
        </w:rPr>
        <w:t xml:space="preserve">מדובר </w:t>
      </w:r>
      <w:r w:rsidR="00F718F8">
        <w:rPr>
          <w:rFonts w:ascii="Arial" w:hAnsi="Arial" w:hint="cs"/>
          <w:b/>
          <w:bCs/>
          <w:rtl/>
        </w:rPr>
        <w:t>ב</w:t>
      </w:r>
      <w:r w:rsidR="00B362F6" w:rsidRPr="00C16242">
        <w:rPr>
          <w:rFonts w:ascii="Arial" w:hAnsi="Arial" w:hint="cs"/>
          <w:b/>
          <w:bCs/>
          <w:rtl/>
        </w:rPr>
        <w:t>הודא</w:t>
      </w:r>
      <w:r w:rsidR="00F718F8">
        <w:rPr>
          <w:rFonts w:ascii="Arial" w:hAnsi="Arial" w:hint="cs"/>
          <w:b/>
          <w:bCs/>
          <w:rtl/>
        </w:rPr>
        <w:t>ו</w:t>
      </w:r>
      <w:r w:rsidR="00B362F6" w:rsidRPr="00C16242">
        <w:rPr>
          <w:rFonts w:ascii="Arial" w:hAnsi="Arial" w:hint="cs"/>
          <w:b/>
          <w:bCs/>
          <w:rtl/>
        </w:rPr>
        <w:t>ת בעל דין</w:t>
      </w:r>
      <w:r w:rsidR="00B362F6" w:rsidRPr="00C16242">
        <w:rPr>
          <w:rFonts w:ascii="Arial" w:hAnsi="Arial" w:hint="cs"/>
          <w:rtl/>
        </w:rPr>
        <w:t xml:space="preserve"> אשר הצהיר בשתי הזדמנויות בפני בית המשפט כי הזכויות בדירה הינן זכויות משותפות לו ולתובעת. </w:t>
      </w:r>
      <w:r w:rsidR="00A72753">
        <w:rPr>
          <w:rFonts w:ascii="Arial" w:hAnsi="Arial" w:hint="cs"/>
          <w:rtl/>
        </w:rPr>
        <w:t xml:space="preserve">ברי כי </w:t>
      </w:r>
      <w:r w:rsidR="00F718F8">
        <w:rPr>
          <w:rFonts w:ascii="Arial" w:hAnsi="Arial" w:hint="cs"/>
          <w:rtl/>
        </w:rPr>
        <w:t xml:space="preserve">מדובר בהודאות מפורשות אשר אינן כפופות להליך אישור ההסכם ועומדות בפני עצמן. </w:t>
      </w:r>
    </w:p>
    <w:p w:rsidR="003924DC" w:rsidRPr="005D6569" w:rsidRDefault="00D16433" w:rsidP="00D16433">
      <w:pPr>
        <w:numPr>
          <w:ilvl w:val="0"/>
          <w:numId w:val="1"/>
        </w:numPr>
        <w:spacing w:line="360" w:lineRule="auto"/>
        <w:ind w:left="680" w:hanging="680"/>
        <w:contextualSpacing/>
        <w:jc w:val="both"/>
        <w:rPr>
          <w:rFonts w:ascii="Arial" w:hAnsi="Arial"/>
        </w:rPr>
      </w:pPr>
      <w:r>
        <w:rPr>
          <w:rFonts w:ascii="Arial" w:hAnsi="Arial" w:hint="cs"/>
          <w:rtl/>
        </w:rPr>
        <w:lastRenderedPageBreak/>
        <w:t xml:space="preserve">כמו כן, הנתבע הציג מצגים של שיתוף התובעת בזכויות בדירה גם בפני </w:t>
      </w:r>
      <w:r w:rsidR="003924DC" w:rsidRPr="003924DC">
        <w:rPr>
          <w:rFonts w:ascii="Arial" w:hAnsi="Arial" w:hint="cs"/>
          <w:rtl/>
        </w:rPr>
        <w:t>ילדיהם של הצדדים</w:t>
      </w:r>
      <w:r>
        <w:rPr>
          <w:rFonts w:ascii="Arial" w:hAnsi="Arial" w:hint="cs"/>
          <w:rtl/>
        </w:rPr>
        <w:t>.</w:t>
      </w:r>
      <w:r w:rsidR="003924DC" w:rsidRPr="005D6569">
        <w:rPr>
          <w:rFonts w:ascii="Arial" w:hAnsi="Arial" w:hint="cs"/>
          <w:rtl/>
        </w:rPr>
        <w:t xml:space="preserve"> </w:t>
      </w:r>
      <w:r w:rsidR="003924DC" w:rsidRPr="00D16433">
        <w:rPr>
          <w:rFonts w:ascii="Arial" w:hAnsi="Arial" w:hint="cs"/>
          <w:b/>
          <w:bCs/>
          <w:rtl/>
        </w:rPr>
        <w:t>בנם של הצדדים</w:t>
      </w:r>
      <w:r w:rsidR="003924DC" w:rsidRPr="005D6569">
        <w:rPr>
          <w:rFonts w:ascii="Arial" w:hAnsi="Arial" w:hint="cs"/>
          <w:rtl/>
        </w:rPr>
        <w:t xml:space="preserve"> הגיש תצהיר עדות ראשית מטעם התובעת ב</w:t>
      </w:r>
      <w:r w:rsidR="00C16242" w:rsidRPr="005D6569">
        <w:rPr>
          <w:rFonts w:ascii="Arial" w:hAnsi="Arial" w:hint="cs"/>
          <w:rtl/>
        </w:rPr>
        <w:t>ו</w:t>
      </w:r>
      <w:r w:rsidR="003924DC" w:rsidRPr="005D6569">
        <w:rPr>
          <w:rFonts w:ascii="Arial" w:hAnsi="Arial" w:hint="cs"/>
          <w:rtl/>
        </w:rPr>
        <w:t xml:space="preserve"> הצהיר כדלקמן: </w:t>
      </w:r>
    </w:p>
    <w:p w:rsidR="003924DC" w:rsidRDefault="003924DC" w:rsidP="003924DC">
      <w:pPr>
        <w:pStyle w:val="ad"/>
        <w:rPr>
          <w:rFonts w:ascii="Arial" w:hAnsi="Arial"/>
          <w:rtl/>
        </w:rPr>
      </w:pPr>
    </w:p>
    <w:p w:rsidR="003924DC" w:rsidRDefault="003924DC" w:rsidP="00CB1C20">
      <w:pPr>
        <w:spacing w:line="300" w:lineRule="atLeast"/>
        <w:ind w:left="2160" w:hanging="720"/>
        <w:contextualSpacing/>
        <w:jc w:val="both"/>
        <w:rPr>
          <w:rFonts w:ascii="Arial" w:hAnsi="Arial"/>
          <w:rtl/>
        </w:rPr>
      </w:pPr>
      <w:r>
        <w:rPr>
          <w:rFonts w:ascii="Arial" w:hAnsi="Arial" w:hint="cs"/>
          <w:rtl/>
        </w:rPr>
        <w:t>"</w:t>
      </w:r>
      <w:r w:rsidR="00C16242" w:rsidRPr="00C16242">
        <w:rPr>
          <w:rFonts w:ascii="Arial" w:hAnsi="Arial" w:hint="cs"/>
          <w:b/>
          <w:bCs/>
          <w:rtl/>
        </w:rPr>
        <w:t>31.</w:t>
      </w:r>
      <w:r w:rsidR="00C16242" w:rsidRPr="00CB1C20">
        <w:rPr>
          <w:rFonts w:ascii="Arial" w:hAnsi="Arial" w:hint="cs"/>
          <w:b/>
          <w:bCs/>
          <w:rtl/>
        </w:rPr>
        <w:tab/>
        <w:t>תמיד ידעתי וגם אחיותיי ידעו שהדירה הזו שלנו, כלומר של אמא ואבא. היו מידי פעם דיבורים סביב השולחן על זה שהדירה שלנו, לאמא לא היה ס</w:t>
      </w:r>
      <w:r w:rsidR="00CB1C20" w:rsidRPr="00CB1C20">
        <w:rPr>
          <w:rFonts w:ascii="Arial" w:hAnsi="Arial" w:hint="cs"/>
          <w:b/>
          <w:bCs/>
          <w:rtl/>
        </w:rPr>
        <w:t>פק שיש לה חצי בדירה.</w:t>
      </w:r>
      <w:r w:rsidR="00CB1C20">
        <w:rPr>
          <w:rFonts w:ascii="Arial" w:hAnsi="Arial" w:hint="cs"/>
          <w:rtl/>
        </w:rPr>
        <w:t xml:space="preserve"> </w:t>
      </w:r>
    </w:p>
    <w:p w:rsidR="00805C8D" w:rsidRDefault="00CB1C20" w:rsidP="00CB1C20">
      <w:pPr>
        <w:spacing w:line="300" w:lineRule="atLeast"/>
        <w:ind w:left="2160" w:hanging="720"/>
        <w:contextualSpacing/>
        <w:jc w:val="both"/>
        <w:rPr>
          <w:rFonts w:ascii="Arial" w:hAnsi="Arial"/>
          <w:b/>
          <w:bCs/>
          <w:rtl/>
        </w:rPr>
      </w:pPr>
      <w:r w:rsidRPr="00CB1C20">
        <w:rPr>
          <w:rFonts w:ascii="Arial" w:hAnsi="Arial" w:hint="cs"/>
          <w:b/>
          <w:bCs/>
          <w:rtl/>
        </w:rPr>
        <w:t>32.</w:t>
      </w:r>
      <w:r w:rsidRPr="00CB1C20">
        <w:rPr>
          <w:rFonts w:ascii="Arial" w:hAnsi="Arial" w:hint="cs"/>
          <w:b/>
          <w:bCs/>
          <w:rtl/>
        </w:rPr>
        <w:tab/>
        <w:t xml:space="preserve">לפני מס' שנים היו דיבורים על מכירת הדירה ורכישת דירה במקום אחר ומתוך </w:t>
      </w:r>
      <w:r>
        <w:rPr>
          <w:rFonts w:ascii="Arial" w:hAnsi="Arial" w:hint="cs"/>
          <w:b/>
          <w:bCs/>
          <w:rtl/>
        </w:rPr>
        <w:t>ה</w:t>
      </w:r>
      <w:r w:rsidRPr="00CB1C20">
        <w:rPr>
          <w:rFonts w:ascii="Arial" w:hAnsi="Arial" w:hint="cs"/>
          <w:b/>
          <w:bCs/>
          <w:rtl/>
        </w:rPr>
        <w:t>שיחות</w:t>
      </w:r>
      <w:r>
        <w:rPr>
          <w:rFonts w:ascii="Arial" w:hAnsi="Arial" w:hint="cs"/>
          <w:b/>
          <w:bCs/>
          <w:rtl/>
        </w:rPr>
        <w:t xml:space="preserve"> תמיד היה ברור </w:t>
      </w:r>
      <w:r w:rsidR="00805C8D">
        <w:rPr>
          <w:rFonts w:ascii="Arial" w:hAnsi="Arial" w:hint="cs"/>
          <w:b/>
          <w:bCs/>
          <w:rtl/>
        </w:rPr>
        <w:t xml:space="preserve">שהדירה של שניהם יחד. </w:t>
      </w:r>
    </w:p>
    <w:p w:rsidR="00805C8D" w:rsidRDefault="00805C8D" w:rsidP="00CB1C20">
      <w:pPr>
        <w:spacing w:line="300" w:lineRule="atLeast"/>
        <w:ind w:left="2160" w:hanging="720"/>
        <w:contextualSpacing/>
        <w:jc w:val="both"/>
        <w:rPr>
          <w:rFonts w:ascii="Arial" w:hAnsi="Arial"/>
          <w:b/>
          <w:bCs/>
          <w:rtl/>
        </w:rPr>
      </w:pPr>
      <w:r>
        <w:rPr>
          <w:rFonts w:ascii="Arial" w:hAnsi="Arial" w:hint="cs"/>
          <w:b/>
          <w:bCs/>
          <w:rtl/>
        </w:rPr>
        <w:t>33.</w:t>
      </w:r>
      <w:r>
        <w:rPr>
          <w:rFonts w:ascii="Arial" w:hAnsi="Arial" w:hint="cs"/>
          <w:b/>
          <w:bCs/>
          <w:rtl/>
        </w:rPr>
        <w:tab/>
        <w:t xml:space="preserve">היו כמה פעמים שאמא העלתה את העובדה שהדירה רשומה רק על שם אבא והוא ענה בפני כולנו, שזה עניין פורמלי. גם לנו הילדים היה ברור שהדירה היא של שניהם ושמענו את אבא אומר מפורשות חוזר על כך שהדירה של שניהם ועניין הרישום הוא רק פורמלי כי סבא דרש זאת. </w:t>
      </w:r>
    </w:p>
    <w:p w:rsidR="00CB1C20" w:rsidRPr="00CB1C20" w:rsidRDefault="00805C8D" w:rsidP="00CB1C20">
      <w:pPr>
        <w:spacing w:line="300" w:lineRule="atLeast"/>
        <w:ind w:left="2160" w:hanging="720"/>
        <w:contextualSpacing/>
        <w:jc w:val="both"/>
        <w:rPr>
          <w:rFonts w:ascii="Arial" w:hAnsi="Arial"/>
          <w:b/>
          <w:bCs/>
        </w:rPr>
      </w:pPr>
      <w:r>
        <w:rPr>
          <w:rFonts w:ascii="Arial" w:hAnsi="Arial" w:hint="cs"/>
          <w:b/>
          <w:bCs/>
          <w:rtl/>
        </w:rPr>
        <w:t>34.</w:t>
      </w:r>
      <w:r>
        <w:rPr>
          <w:rFonts w:ascii="Arial" w:hAnsi="Arial" w:hint="cs"/>
          <w:b/>
          <w:bCs/>
          <w:rtl/>
        </w:rPr>
        <w:tab/>
        <w:t xml:space="preserve">מכיוון שאבא הסתיר הכל מאמא, איננו יודעים בוודאות אך כנראה שהדירה </w:t>
      </w:r>
      <w:r w:rsidR="00F4229B">
        <w:rPr>
          <w:rFonts w:ascii="Arial" w:hAnsi="Arial" w:hint="cs"/>
          <w:b/>
          <w:bCs/>
          <w:rtl/>
        </w:rPr>
        <w:t>נרכשה מכספים של אבא מהעסק כלומר שהם גם של אמא אבל בגלל התעקשות סבא, הדירה נרשמה רק על שם אבא</w:t>
      </w:r>
      <w:r w:rsidR="00F4229B">
        <w:rPr>
          <w:rFonts w:ascii="Arial" w:hAnsi="Arial" w:hint="cs"/>
          <w:rtl/>
        </w:rPr>
        <w:t xml:space="preserve">". </w:t>
      </w:r>
      <w:r w:rsidR="00CB1C20" w:rsidRPr="00CB1C20">
        <w:rPr>
          <w:rFonts w:ascii="Arial" w:hAnsi="Arial" w:hint="cs"/>
          <w:b/>
          <w:bCs/>
          <w:rtl/>
        </w:rPr>
        <w:t xml:space="preserve"> </w:t>
      </w:r>
    </w:p>
    <w:p w:rsidR="003924DC" w:rsidRPr="003924DC" w:rsidRDefault="003924DC" w:rsidP="003924DC">
      <w:pPr>
        <w:spacing w:line="360" w:lineRule="auto"/>
        <w:ind w:left="680"/>
        <w:contextualSpacing/>
        <w:jc w:val="both"/>
        <w:rPr>
          <w:rFonts w:ascii="David" w:hAnsi="David"/>
          <w:sz w:val="12"/>
          <w:szCs w:val="12"/>
        </w:rPr>
      </w:pPr>
    </w:p>
    <w:p w:rsidR="000516FF" w:rsidRPr="003924DC" w:rsidRDefault="003924DC" w:rsidP="00B76B24">
      <w:pPr>
        <w:numPr>
          <w:ilvl w:val="0"/>
          <w:numId w:val="1"/>
        </w:numPr>
        <w:spacing w:line="360" w:lineRule="auto"/>
        <w:ind w:left="680" w:hanging="680"/>
        <w:contextualSpacing/>
        <w:jc w:val="both"/>
        <w:rPr>
          <w:rFonts w:ascii="Arial" w:hAnsi="Arial"/>
        </w:rPr>
      </w:pPr>
      <w:r w:rsidRPr="003924DC">
        <w:rPr>
          <w:rFonts w:ascii="Arial" w:hAnsi="Arial" w:hint="cs"/>
          <w:rtl/>
        </w:rPr>
        <w:t>יצוין, כי</w:t>
      </w:r>
      <w:r w:rsidR="00C16242">
        <w:rPr>
          <w:rFonts w:ascii="Arial" w:hAnsi="Arial" w:hint="cs"/>
          <w:rtl/>
        </w:rPr>
        <w:t xml:space="preserve"> </w:t>
      </w:r>
      <w:r w:rsidR="00D16433">
        <w:rPr>
          <w:rFonts w:ascii="Arial" w:hAnsi="Arial" w:hint="cs"/>
          <w:rtl/>
        </w:rPr>
        <w:t xml:space="preserve">בנם של הצדדים לא נחקר על דברים אלו. </w:t>
      </w:r>
      <w:r w:rsidR="00C16242">
        <w:rPr>
          <w:rFonts w:ascii="Arial" w:hAnsi="Arial" w:hint="cs"/>
          <w:rtl/>
        </w:rPr>
        <w:t xml:space="preserve">כל שנשאל הבן </w:t>
      </w:r>
      <w:r w:rsidRPr="003924DC">
        <w:rPr>
          <w:rFonts w:ascii="Arial" w:hAnsi="Arial" w:hint="cs"/>
          <w:rtl/>
        </w:rPr>
        <w:t>ב</w:t>
      </w:r>
      <w:r w:rsidR="00B76B24">
        <w:rPr>
          <w:rFonts w:ascii="Arial" w:hAnsi="Arial" w:hint="cs"/>
          <w:rtl/>
        </w:rPr>
        <w:t>חקירתו</w:t>
      </w:r>
      <w:r w:rsidR="009A419F" w:rsidRPr="003924DC">
        <w:rPr>
          <w:rFonts w:ascii="Arial" w:hAnsi="Arial" w:hint="cs"/>
          <w:rtl/>
        </w:rPr>
        <w:t xml:space="preserve"> </w:t>
      </w:r>
      <w:r w:rsidR="00C16242">
        <w:rPr>
          <w:rFonts w:ascii="Arial" w:hAnsi="Arial" w:hint="cs"/>
          <w:rtl/>
        </w:rPr>
        <w:t>הוא מתי נרכשה הדירה, ולכך השיב כי למיטב ידיעתו בעת שהוריו התחתנו (עמ' 57, ש' 7-8)</w:t>
      </w:r>
      <w:r w:rsidR="00F4229B">
        <w:rPr>
          <w:rFonts w:ascii="Arial" w:hAnsi="Arial" w:hint="cs"/>
          <w:rtl/>
        </w:rPr>
        <w:t>. בנסיבות אלו, משהאמור בתצהיר</w:t>
      </w:r>
      <w:r w:rsidR="00B76B24">
        <w:rPr>
          <w:rFonts w:ascii="Arial" w:hAnsi="Arial" w:hint="cs"/>
          <w:rtl/>
        </w:rPr>
        <w:t xml:space="preserve"> הבן</w:t>
      </w:r>
      <w:r w:rsidR="00F4229B">
        <w:rPr>
          <w:rFonts w:ascii="Arial" w:hAnsi="Arial" w:hint="cs"/>
          <w:rtl/>
        </w:rPr>
        <w:t xml:space="preserve"> לא נסתר, יש ליתן משקל לדברי</w:t>
      </w:r>
      <w:r w:rsidR="005D6569">
        <w:rPr>
          <w:rFonts w:ascii="Arial" w:hAnsi="Arial" w:hint="cs"/>
          <w:rtl/>
        </w:rPr>
        <w:t>ו</w:t>
      </w:r>
      <w:r w:rsidR="00F4229B">
        <w:rPr>
          <w:rFonts w:ascii="Arial" w:hAnsi="Arial" w:hint="cs"/>
          <w:rtl/>
        </w:rPr>
        <w:t xml:space="preserve"> אלו. </w:t>
      </w:r>
    </w:p>
    <w:p w:rsidR="000516FF" w:rsidRPr="009A419F" w:rsidRDefault="000516FF" w:rsidP="0093255A">
      <w:pPr>
        <w:spacing w:line="360" w:lineRule="auto"/>
        <w:ind w:left="680"/>
        <w:contextualSpacing/>
        <w:jc w:val="both"/>
        <w:rPr>
          <w:rFonts w:ascii="Arial" w:hAnsi="Arial"/>
          <w:sz w:val="12"/>
          <w:szCs w:val="12"/>
          <w:u w:val="single"/>
          <w:rtl/>
        </w:rPr>
      </w:pPr>
    </w:p>
    <w:p w:rsidR="00CC0DAC" w:rsidRDefault="00D16433" w:rsidP="00B76B24">
      <w:pPr>
        <w:numPr>
          <w:ilvl w:val="0"/>
          <w:numId w:val="1"/>
        </w:numPr>
        <w:spacing w:line="360" w:lineRule="auto"/>
        <w:ind w:left="680" w:hanging="680"/>
        <w:contextualSpacing/>
        <w:jc w:val="both"/>
        <w:rPr>
          <w:rFonts w:ascii="Arial" w:hAnsi="Arial"/>
        </w:rPr>
      </w:pPr>
      <w:r>
        <w:rPr>
          <w:rFonts w:ascii="Arial" w:hAnsi="Arial" w:hint="cs"/>
          <w:rtl/>
        </w:rPr>
        <w:t xml:space="preserve">כמו כן, </w:t>
      </w:r>
      <w:r w:rsidR="000516FF" w:rsidRPr="00D16433">
        <w:rPr>
          <w:rFonts w:ascii="Arial" w:hAnsi="Arial" w:hint="cs"/>
          <w:b/>
          <w:bCs/>
          <w:rtl/>
        </w:rPr>
        <w:t>התובעת</w:t>
      </w:r>
      <w:r w:rsidRPr="00D16433">
        <w:rPr>
          <w:rFonts w:ascii="Arial" w:hAnsi="Arial" w:hint="cs"/>
          <w:rtl/>
        </w:rPr>
        <w:t xml:space="preserve"> העידה כי</w:t>
      </w:r>
      <w:r>
        <w:rPr>
          <w:rFonts w:ascii="Arial" w:hAnsi="Arial" w:hint="cs"/>
          <w:rtl/>
        </w:rPr>
        <w:t xml:space="preserve"> </w:t>
      </w:r>
      <w:r w:rsidR="000516FF">
        <w:rPr>
          <w:rFonts w:ascii="Arial" w:hAnsi="Arial" w:hint="cs"/>
          <w:rtl/>
        </w:rPr>
        <w:t xml:space="preserve">ידעה </w:t>
      </w:r>
      <w:r w:rsidR="00B76B24">
        <w:rPr>
          <w:rFonts w:ascii="Arial" w:hAnsi="Arial" w:hint="cs"/>
          <w:rtl/>
        </w:rPr>
        <w:t xml:space="preserve">לאורך כל </w:t>
      </w:r>
      <w:r w:rsidR="000516FF">
        <w:rPr>
          <w:rFonts w:ascii="Arial" w:hAnsi="Arial" w:hint="cs"/>
          <w:rtl/>
        </w:rPr>
        <w:t>השנים כי הדירה שייכת גם לה</w:t>
      </w:r>
      <w:r>
        <w:rPr>
          <w:rFonts w:ascii="Arial" w:hAnsi="Arial" w:hint="cs"/>
          <w:rtl/>
        </w:rPr>
        <w:t xml:space="preserve"> ועדות זו </w:t>
      </w:r>
      <w:r w:rsidR="000516FF">
        <w:rPr>
          <w:rFonts w:ascii="Arial" w:hAnsi="Arial" w:hint="cs"/>
          <w:rtl/>
        </w:rPr>
        <w:t xml:space="preserve">עשתה עלי רושם אמין. </w:t>
      </w:r>
      <w:r w:rsidR="00A003B9">
        <w:rPr>
          <w:rFonts w:ascii="Arial" w:hAnsi="Arial" w:hint="cs"/>
          <w:rtl/>
        </w:rPr>
        <w:t>מקובלת עלי גרסת התובעת כי ראתה בדירה זו דירת מגוריהם המשותפת, שכן מעולם לא דובר ביניהם על הפרדה רכושית כל</w:t>
      </w:r>
      <w:r>
        <w:rPr>
          <w:rFonts w:ascii="Arial" w:hAnsi="Arial" w:hint="cs"/>
          <w:rtl/>
        </w:rPr>
        <w:t xml:space="preserve"> </w:t>
      </w:r>
      <w:r w:rsidR="00A003B9">
        <w:rPr>
          <w:rFonts w:ascii="Arial" w:hAnsi="Arial" w:hint="cs"/>
          <w:rtl/>
        </w:rPr>
        <w:t>שהי</w:t>
      </w:r>
      <w:r>
        <w:rPr>
          <w:rFonts w:ascii="Arial" w:hAnsi="Arial" w:hint="cs"/>
          <w:rtl/>
        </w:rPr>
        <w:t>א</w:t>
      </w:r>
      <w:r w:rsidR="00A003B9">
        <w:rPr>
          <w:rFonts w:ascii="Arial" w:hAnsi="Arial" w:hint="cs"/>
          <w:rtl/>
        </w:rPr>
        <w:t xml:space="preserve">, לא נחתם הסכם ממון המעיד על הפרדה רכושית ובסופו של יום כאשר נחתם הסכם ממון </w:t>
      </w:r>
      <w:r>
        <w:rPr>
          <w:rFonts w:ascii="Arial" w:hAnsi="Arial" w:hint="cs"/>
          <w:rtl/>
        </w:rPr>
        <w:t>נקבע בו באופן מפורש כ</w:t>
      </w:r>
      <w:r w:rsidR="00A003B9">
        <w:rPr>
          <w:rFonts w:ascii="Arial" w:hAnsi="Arial" w:hint="cs"/>
          <w:rtl/>
        </w:rPr>
        <w:t xml:space="preserve">י הדירה </w:t>
      </w:r>
      <w:r>
        <w:rPr>
          <w:rFonts w:ascii="Arial" w:hAnsi="Arial" w:hint="cs"/>
          <w:rtl/>
        </w:rPr>
        <w:t xml:space="preserve">הינה </w:t>
      </w:r>
      <w:r w:rsidR="00A003B9">
        <w:rPr>
          <w:rFonts w:ascii="Arial" w:hAnsi="Arial" w:hint="cs"/>
          <w:rtl/>
        </w:rPr>
        <w:t>משותפת לשני הצדדים וה</w:t>
      </w:r>
      <w:r w:rsidR="00AF6132">
        <w:rPr>
          <w:rFonts w:ascii="Arial" w:hAnsi="Arial" w:hint="cs"/>
          <w:rtl/>
        </w:rPr>
        <w:t>נתבע</w:t>
      </w:r>
      <w:r w:rsidR="00A003B9">
        <w:rPr>
          <w:rFonts w:ascii="Arial" w:hAnsi="Arial" w:hint="cs"/>
          <w:rtl/>
        </w:rPr>
        <w:t xml:space="preserve"> הצהיר כי יש לתובעת </w:t>
      </w:r>
      <w:r>
        <w:rPr>
          <w:rFonts w:ascii="Arial" w:hAnsi="Arial" w:hint="cs"/>
          <w:rtl/>
        </w:rPr>
        <w:t xml:space="preserve">יש 50% מהזכויות בדירה. </w:t>
      </w:r>
    </w:p>
    <w:p w:rsidR="00CC0DAC" w:rsidRDefault="00CC0DAC" w:rsidP="00CC0DAC">
      <w:pPr>
        <w:pStyle w:val="ad"/>
        <w:rPr>
          <w:rFonts w:ascii="Arial" w:hAnsi="Arial"/>
          <w:rtl/>
        </w:rPr>
      </w:pPr>
    </w:p>
    <w:p w:rsidR="00A003B9" w:rsidRDefault="00B76B24" w:rsidP="00B76B24">
      <w:pPr>
        <w:numPr>
          <w:ilvl w:val="0"/>
          <w:numId w:val="1"/>
        </w:numPr>
        <w:spacing w:line="360" w:lineRule="auto"/>
        <w:ind w:left="680" w:hanging="680"/>
        <w:contextualSpacing/>
        <w:jc w:val="both"/>
        <w:rPr>
          <w:rFonts w:ascii="Arial" w:hAnsi="Arial"/>
        </w:rPr>
      </w:pPr>
      <w:r>
        <w:rPr>
          <w:rFonts w:ascii="Arial" w:hAnsi="Arial" w:hint="cs"/>
          <w:rtl/>
        </w:rPr>
        <w:t xml:space="preserve">לא זו אף זו, </w:t>
      </w:r>
      <w:r w:rsidR="00CC0DAC">
        <w:rPr>
          <w:rFonts w:ascii="Arial" w:hAnsi="Arial" w:hint="cs"/>
          <w:rtl/>
        </w:rPr>
        <w:t>כ</w:t>
      </w:r>
      <w:r w:rsidR="00F4229B">
        <w:rPr>
          <w:rFonts w:ascii="Arial" w:hAnsi="Arial" w:hint="cs"/>
          <w:rtl/>
        </w:rPr>
        <w:t>שנשאלה התובעת על מועד אישור ההסכם היא השיבה "</w:t>
      </w:r>
      <w:r w:rsidR="00F4229B" w:rsidRPr="00CC0DAC">
        <w:rPr>
          <w:rFonts w:ascii="Arial" w:hAnsi="Arial" w:hint="cs"/>
          <w:b/>
          <w:bCs/>
          <w:rtl/>
        </w:rPr>
        <w:t>ארור היום הזה</w:t>
      </w:r>
      <w:r w:rsidR="00F4229B">
        <w:rPr>
          <w:rFonts w:ascii="Arial" w:hAnsi="Arial" w:hint="cs"/>
          <w:rtl/>
        </w:rPr>
        <w:t>" (עמ' 26, ש' 5)</w:t>
      </w:r>
      <w:r>
        <w:rPr>
          <w:rFonts w:ascii="Arial" w:hAnsi="Arial" w:hint="cs"/>
          <w:rtl/>
        </w:rPr>
        <w:t xml:space="preserve"> והסבירה כי היא </w:t>
      </w:r>
      <w:r w:rsidR="00F4229B">
        <w:rPr>
          <w:rFonts w:ascii="Arial" w:hAnsi="Arial" w:hint="cs"/>
          <w:rtl/>
        </w:rPr>
        <w:t>רומתה</w:t>
      </w:r>
      <w:r w:rsidR="00D16433">
        <w:rPr>
          <w:rFonts w:ascii="Arial" w:hAnsi="Arial" w:hint="cs"/>
          <w:rtl/>
        </w:rPr>
        <w:t xml:space="preserve"> על ידי הנתבע</w:t>
      </w:r>
      <w:r w:rsidR="00F4229B">
        <w:rPr>
          <w:rFonts w:ascii="Arial" w:hAnsi="Arial" w:hint="cs"/>
          <w:rtl/>
        </w:rPr>
        <w:t xml:space="preserve"> </w:t>
      </w:r>
      <w:r w:rsidR="00D16433">
        <w:rPr>
          <w:rFonts w:ascii="Arial" w:hAnsi="Arial" w:hint="cs"/>
          <w:rtl/>
        </w:rPr>
        <w:t xml:space="preserve">שכן מחד היא </w:t>
      </w:r>
      <w:r w:rsidR="00CC0DAC">
        <w:rPr>
          <w:rFonts w:ascii="Arial" w:hAnsi="Arial" w:hint="cs"/>
          <w:rtl/>
        </w:rPr>
        <w:t>התחייבה לחובות העסק ומאידך נותרה ללא הבטחת זכויותיה בדירה. דברים אלו שנאמרו מדם ליבה של התובעת היו אמינים עלי. יש בכך כדי לחזק את המסקנה כי היה ברור ל</w:t>
      </w:r>
      <w:r>
        <w:rPr>
          <w:rFonts w:ascii="Arial" w:hAnsi="Arial" w:hint="cs"/>
          <w:rtl/>
        </w:rPr>
        <w:t>שני הצדדים ש</w:t>
      </w:r>
      <w:r w:rsidR="00CC0DAC">
        <w:rPr>
          <w:rFonts w:ascii="Arial" w:hAnsi="Arial" w:hint="cs"/>
          <w:rtl/>
        </w:rPr>
        <w:t>לתובעת יש מחצית הזכויות בדירה וכי כ</w:t>
      </w:r>
      <w:r w:rsidR="005D6569">
        <w:rPr>
          <w:rFonts w:ascii="Arial" w:hAnsi="Arial" w:hint="cs"/>
          <w:rtl/>
        </w:rPr>
        <w:t>ל שביקשו להסדיר במסגרת ההסכם הוא את נושא תשלום החובות המשותפ</w:t>
      </w:r>
      <w:r w:rsidR="00AB66A5">
        <w:rPr>
          <w:rFonts w:ascii="Arial" w:hAnsi="Arial" w:hint="cs"/>
          <w:rtl/>
        </w:rPr>
        <w:t>ים של העסק בשים לב לכך שבאותה עת נטלה הלוואת משכנתא על הדירה</w:t>
      </w:r>
      <w:r w:rsidR="00D16433">
        <w:rPr>
          <w:rFonts w:ascii="Arial" w:hAnsi="Arial" w:hint="cs"/>
          <w:rtl/>
        </w:rPr>
        <w:t xml:space="preserve"> לצורך עסקו של הנתבע</w:t>
      </w:r>
      <w:r w:rsidR="00AB66A5">
        <w:rPr>
          <w:rFonts w:ascii="Arial" w:hAnsi="Arial" w:hint="cs"/>
          <w:rtl/>
        </w:rPr>
        <w:t xml:space="preserve">. </w:t>
      </w:r>
      <w:r w:rsidR="00CC0DAC">
        <w:rPr>
          <w:rFonts w:ascii="Arial" w:hAnsi="Arial" w:hint="cs"/>
          <w:rtl/>
        </w:rPr>
        <w:t xml:space="preserve"> </w:t>
      </w:r>
    </w:p>
    <w:p w:rsidR="0009327C" w:rsidRDefault="0009327C" w:rsidP="0009327C">
      <w:pPr>
        <w:pStyle w:val="ad"/>
        <w:rPr>
          <w:rFonts w:ascii="Arial" w:hAnsi="Arial"/>
          <w:rtl/>
        </w:rPr>
      </w:pPr>
    </w:p>
    <w:p w:rsidR="0009327C" w:rsidRDefault="00D16433" w:rsidP="00B76B24">
      <w:pPr>
        <w:numPr>
          <w:ilvl w:val="0"/>
          <w:numId w:val="1"/>
        </w:numPr>
        <w:spacing w:line="360" w:lineRule="auto"/>
        <w:ind w:left="680" w:hanging="680"/>
        <w:contextualSpacing/>
        <w:jc w:val="both"/>
        <w:rPr>
          <w:rFonts w:ascii="Arial" w:hAnsi="Arial"/>
        </w:rPr>
      </w:pPr>
      <w:r>
        <w:rPr>
          <w:rFonts w:ascii="Arial" w:hAnsi="Arial" w:hint="cs"/>
          <w:rtl/>
        </w:rPr>
        <w:t>בנוסף</w:t>
      </w:r>
      <w:r w:rsidR="00AB66A5">
        <w:rPr>
          <w:rFonts w:ascii="Arial" w:hAnsi="Arial" w:hint="cs"/>
          <w:rtl/>
        </w:rPr>
        <w:t xml:space="preserve">, </w:t>
      </w:r>
      <w:r w:rsidR="003924DC">
        <w:rPr>
          <w:rFonts w:ascii="Arial" w:hAnsi="Arial" w:hint="cs"/>
          <w:rtl/>
        </w:rPr>
        <w:t>גם</w:t>
      </w:r>
      <w:r w:rsidR="0009327C">
        <w:rPr>
          <w:rFonts w:ascii="Arial" w:hAnsi="Arial" w:hint="cs"/>
          <w:rtl/>
        </w:rPr>
        <w:t xml:space="preserve"> הנתבע בסיכומיו </w:t>
      </w:r>
      <w:r w:rsidR="003924DC">
        <w:rPr>
          <w:rFonts w:ascii="Arial" w:hAnsi="Arial" w:hint="cs"/>
          <w:rtl/>
        </w:rPr>
        <w:t>טען כ</w:t>
      </w:r>
      <w:r w:rsidR="00B76B24">
        <w:rPr>
          <w:rFonts w:ascii="Arial" w:hAnsi="Arial" w:hint="cs"/>
          <w:rtl/>
        </w:rPr>
        <w:t xml:space="preserve">י </w:t>
      </w:r>
      <w:r w:rsidR="00CB1C20">
        <w:rPr>
          <w:rFonts w:ascii="Arial" w:hAnsi="Arial" w:hint="cs"/>
          <w:rtl/>
        </w:rPr>
        <w:t>"</w:t>
      </w:r>
      <w:r w:rsidR="00CB1C20" w:rsidRPr="00CB1C20">
        <w:rPr>
          <w:rFonts w:ascii="Arial" w:hAnsi="Arial" w:hint="cs"/>
          <w:b/>
          <w:bCs/>
          <w:rtl/>
        </w:rPr>
        <w:t>הוראות הסכם הממון מלמדות כי אומד דעת הצדדים היה לשלם את המשכנתא יחד</w:t>
      </w:r>
      <w:r w:rsidR="00CB1C20">
        <w:rPr>
          <w:rFonts w:ascii="Arial" w:hAnsi="Arial" w:hint="cs"/>
          <w:rtl/>
        </w:rPr>
        <w:t>" וזאת על מנת לבסס את טענתו לפיה ככל שביהמ"ש יעתר לתביעה ויקבע כי הדירה הינה משותפת, אזי יש לקבוע כי התובעת מחוייבת במחצית המשכנתא שנטלה על הדירה (סעיף 69 לסיכומים)</w:t>
      </w:r>
      <w:r w:rsidR="003924DC">
        <w:rPr>
          <w:rFonts w:ascii="Arial" w:hAnsi="Arial" w:hint="cs"/>
          <w:rtl/>
        </w:rPr>
        <w:t>. מדובר ב</w:t>
      </w:r>
      <w:r w:rsidR="0009327C">
        <w:rPr>
          <w:rFonts w:ascii="Arial" w:hAnsi="Arial" w:hint="cs"/>
          <w:rtl/>
        </w:rPr>
        <w:t>טענ</w:t>
      </w:r>
      <w:r w:rsidR="00CB1C20">
        <w:rPr>
          <w:rFonts w:ascii="Arial" w:hAnsi="Arial" w:hint="cs"/>
          <w:rtl/>
        </w:rPr>
        <w:t>ה</w:t>
      </w:r>
      <w:r w:rsidR="0009327C">
        <w:rPr>
          <w:rFonts w:ascii="Arial" w:hAnsi="Arial" w:hint="cs"/>
          <w:rtl/>
        </w:rPr>
        <w:t xml:space="preserve"> עובדתית לכל דבר ועניין. משמע, גם לאחר ניהול ההליך </w:t>
      </w:r>
      <w:r w:rsidR="00CB1C20">
        <w:rPr>
          <w:rFonts w:ascii="Arial" w:hAnsi="Arial" w:hint="cs"/>
          <w:rtl/>
        </w:rPr>
        <w:t xml:space="preserve">ובמסגרת סיכומיו </w:t>
      </w:r>
      <w:r w:rsidR="00B76B24">
        <w:rPr>
          <w:rFonts w:ascii="Arial" w:hAnsi="Arial" w:hint="cs"/>
          <w:rtl/>
        </w:rPr>
        <w:t>מאשר</w:t>
      </w:r>
      <w:r w:rsidR="00CC0DAC">
        <w:rPr>
          <w:rFonts w:ascii="Arial" w:hAnsi="Arial" w:hint="cs"/>
          <w:rtl/>
        </w:rPr>
        <w:t xml:space="preserve"> </w:t>
      </w:r>
      <w:r w:rsidR="00CB1C20">
        <w:rPr>
          <w:rFonts w:ascii="Arial" w:hAnsi="Arial" w:hint="cs"/>
          <w:rtl/>
        </w:rPr>
        <w:t>הנתבע כי א</w:t>
      </w:r>
      <w:r w:rsidR="0009327C">
        <w:rPr>
          <w:rFonts w:ascii="Arial" w:hAnsi="Arial" w:hint="cs"/>
          <w:rtl/>
        </w:rPr>
        <w:t xml:space="preserve">ומד דעתם של הצדדים בהסכם </w:t>
      </w:r>
      <w:r w:rsidR="00CC0DAC">
        <w:rPr>
          <w:rFonts w:ascii="Arial" w:hAnsi="Arial" w:hint="cs"/>
          <w:rtl/>
        </w:rPr>
        <w:t>היה כי הצדדים ישאו במשותף בחוב המשכנתא שהוטל על הדירה. בכל הכבוד</w:t>
      </w:r>
      <w:r w:rsidR="00AB66A5">
        <w:rPr>
          <w:rFonts w:ascii="Arial" w:hAnsi="Arial" w:hint="cs"/>
          <w:rtl/>
        </w:rPr>
        <w:t xml:space="preserve">, הנתבע אינו יכול </w:t>
      </w:r>
      <w:r w:rsidR="0009327C">
        <w:rPr>
          <w:rFonts w:ascii="Arial" w:hAnsi="Arial" w:hint="cs"/>
          <w:rtl/>
        </w:rPr>
        <w:t xml:space="preserve">לגזור מההסכם רק </w:t>
      </w:r>
      <w:r w:rsidR="00A4504C">
        <w:rPr>
          <w:rFonts w:ascii="Arial" w:hAnsi="Arial" w:hint="cs"/>
          <w:rtl/>
        </w:rPr>
        <w:t>סעיפים</w:t>
      </w:r>
      <w:r w:rsidR="00BC74AD">
        <w:rPr>
          <w:rFonts w:ascii="Arial" w:hAnsi="Arial" w:hint="cs"/>
          <w:rtl/>
        </w:rPr>
        <w:t xml:space="preserve"> </w:t>
      </w:r>
      <w:r w:rsidR="0009327C">
        <w:rPr>
          <w:rFonts w:ascii="Arial" w:hAnsi="Arial" w:hint="cs"/>
          <w:rtl/>
        </w:rPr>
        <w:t xml:space="preserve">אשר </w:t>
      </w:r>
      <w:r w:rsidR="0009327C">
        <w:rPr>
          <w:rFonts w:ascii="Arial" w:hAnsi="Arial" w:hint="cs"/>
          <w:rtl/>
        </w:rPr>
        <w:lastRenderedPageBreak/>
        <w:t>נוחים</w:t>
      </w:r>
      <w:r w:rsidR="00AB66A5">
        <w:rPr>
          <w:rFonts w:ascii="Arial" w:hAnsi="Arial" w:hint="cs"/>
          <w:rtl/>
        </w:rPr>
        <w:t xml:space="preserve"> לו</w:t>
      </w:r>
      <w:r>
        <w:rPr>
          <w:rFonts w:ascii="Arial" w:hAnsi="Arial" w:hint="cs"/>
          <w:rtl/>
        </w:rPr>
        <w:t>, ועל כן יש לקבל</w:t>
      </w:r>
      <w:r w:rsidR="00A4504C">
        <w:rPr>
          <w:rFonts w:ascii="Arial" w:hAnsi="Arial" w:hint="cs"/>
          <w:rtl/>
        </w:rPr>
        <w:t xml:space="preserve"> מכוח גזירה שווה את הצהרותיו אודות שיתוף בדירה כולה (ולא רק חוב המשכנתא שהוטל עליה). </w:t>
      </w:r>
      <w:r>
        <w:rPr>
          <w:rFonts w:ascii="Arial" w:hAnsi="Arial" w:hint="cs"/>
          <w:rtl/>
        </w:rPr>
        <w:t xml:space="preserve"> </w:t>
      </w:r>
      <w:r w:rsidR="00AB66A5">
        <w:rPr>
          <w:rFonts w:ascii="Arial" w:hAnsi="Arial" w:hint="cs"/>
          <w:rtl/>
        </w:rPr>
        <w:t xml:space="preserve"> </w:t>
      </w:r>
    </w:p>
    <w:p w:rsidR="009D404E" w:rsidRDefault="009D404E" w:rsidP="009D404E">
      <w:pPr>
        <w:pStyle w:val="ad"/>
        <w:rPr>
          <w:rFonts w:ascii="Arial" w:hAnsi="Arial"/>
          <w:rtl/>
        </w:rPr>
      </w:pPr>
    </w:p>
    <w:p w:rsidR="00551668" w:rsidRPr="00C40C9E" w:rsidRDefault="000516FF" w:rsidP="00ED2D96">
      <w:pPr>
        <w:spacing w:line="360" w:lineRule="auto"/>
        <w:ind w:left="680" w:hanging="681"/>
        <w:contextualSpacing/>
        <w:jc w:val="both"/>
        <w:rPr>
          <w:rFonts w:ascii="Arial" w:hAnsi="Arial"/>
          <w:rtl/>
        </w:rPr>
      </w:pPr>
      <w:r w:rsidRPr="00732F12">
        <w:rPr>
          <w:rFonts w:ascii="Arial" w:hAnsi="Arial"/>
          <w:b/>
          <w:bCs/>
          <w:noProof w:val="0"/>
          <w:u w:val="single"/>
          <w:rtl/>
        </w:rPr>
        <w:t xml:space="preserve">מערכת יחסים </w:t>
      </w:r>
      <w:r w:rsidR="00ED2D96">
        <w:rPr>
          <w:rFonts w:ascii="Arial" w:hAnsi="Arial" w:hint="cs"/>
          <w:b/>
          <w:bCs/>
          <w:noProof w:val="0"/>
          <w:u w:val="single"/>
          <w:rtl/>
        </w:rPr>
        <w:t xml:space="preserve">כללית </w:t>
      </w:r>
      <w:r w:rsidRPr="00732F12">
        <w:rPr>
          <w:rFonts w:ascii="Arial" w:hAnsi="Arial"/>
          <w:b/>
          <w:bCs/>
          <w:noProof w:val="0"/>
          <w:u w:val="single"/>
          <w:rtl/>
        </w:rPr>
        <w:t>של שיתוף כלכלי</w:t>
      </w:r>
      <w:r w:rsidR="00C40C9E">
        <w:rPr>
          <w:rFonts w:ascii="Arial" w:hAnsi="Arial" w:hint="cs"/>
          <w:noProof w:val="0"/>
          <w:rtl/>
        </w:rPr>
        <w:t>:</w:t>
      </w:r>
    </w:p>
    <w:p w:rsidR="009A7A1A" w:rsidRPr="009A419F" w:rsidRDefault="009A7A1A" w:rsidP="009A7A1A">
      <w:pPr>
        <w:spacing w:line="360" w:lineRule="auto"/>
        <w:ind w:left="680" w:hanging="681"/>
        <w:contextualSpacing/>
        <w:jc w:val="both"/>
        <w:rPr>
          <w:rFonts w:ascii="Arial" w:hAnsi="Arial"/>
          <w:sz w:val="12"/>
          <w:szCs w:val="12"/>
        </w:rPr>
      </w:pPr>
    </w:p>
    <w:p w:rsidR="004853C4" w:rsidRDefault="004853C4" w:rsidP="00D72A27">
      <w:pPr>
        <w:numPr>
          <w:ilvl w:val="0"/>
          <w:numId w:val="1"/>
        </w:numPr>
        <w:spacing w:line="360" w:lineRule="auto"/>
        <w:ind w:left="680" w:hanging="680"/>
        <w:contextualSpacing/>
        <w:jc w:val="both"/>
        <w:rPr>
          <w:rFonts w:ascii="Arial" w:hAnsi="Arial"/>
        </w:rPr>
      </w:pPr>
      <w:r w:rsidRPr="00B04BA7">
        <w:rPr>
          <w:rFonts w:ascii="Arial" w:hAnsi="Arial" w:hint="cs"/>
          <w:rtl/>
        </w:rPr>
        <w:t>נטיית הפסיקה היא לראות בדירת מגורים יחידה בה התגוררו בני זוג תקופה ארוכה וגידלו את ילדיהם המשותפים כנכס משפחתי מובהק, כך שהרישום כשלעצמו אינו בהכרח משקף את הבעלות על ה</w:t>
      </w:r>
      <w:r w:rsidR="00ED2D96">
        <w:rPr>
          <w:rFonts w:ascii="Arial" w:hAnsi="Arial" w:hint="cs"/>
          <w:rtl/>
        </w:rPr>
        <w:t>דירה</w:t>
      </w:r>
      <w:r w:rsidRPr="00B04BA7">
        <w:rPr>
          <w:rFonts w:ascii="Arial" w:hAnsi="Arial" w:hint="cs"/>
          <w:rtl/>
        </w:rPr>
        <w:t>. בענייננו</w:t>
      </w:r>
      <w:r w:rsidR="00A4504C">
        <w:rPr>
          <w:rFonts w:ascii="Arial" w:hAnsi="Arial" w:hint="cs"/>
          <w:rtl/>
        </w:rPr>
        <w:t>,</w:t>
      </w:r>
      <w:r w:rsidRPr="00B04BA7">
        <w:rPr>
          <w:rFonts w:ascii="Arial" w:hAnsi="Arial" w:hint="cs"/>
          <w:rtl/>
        </w:rPr>
        <w:t xml:space="preserve"> </w:t>
      </w:r>
      <w:r w:rsidR="00551668" w:rsidRPr="00B04BA7">
        <w:rPr>
          <w:rFonts w:ascii="Arial" w:hAnsi="Arial" w:hint="cs"/>
          <w:rtl/>
        </w:rPr>
        <w:t>מדובר בבני זוג הנשואים למעלה מ</w:t>
      </w:r>
      <w:r w:rsidR="00D72A27">
        <w:rPr>
          <w:rFonts w:ascii="Arial" w:hAnsi="Arial" w:hint="cs"/>
          <w:rtl/>
        </w:rPr>
        <w:t>-</w:t>
      </w:r>
      <w:r w:rsidR="00551668" w:rsidRPr="00B04BA7">
        <w:rPr>
          <w:rFonts w:ascii="Arial" w:hAnsi="Arial" w:hint="cs"/>
          <w:rtl/>
        </w:rPr>
        <w:t xml:space="preserve"> 30 שנ</w:t>
      </w:r>
      <w:r w:rsidR="00D72A27">
        <w:rPr>
          <w:rFonts w:ascii="Arial" w:hAnsi="Arial" w:hint="cs"/>
          <w:rtl/>
        </w:rPr>
        <w:t xml:space="preserve">ים כאשר הדירה נרכשה כ-6 חודשים לאחר נישואיהם, הצדדים </w:t>
      </w:r>
      <w:r w:rsidR="00551668" w:rsidRPr="00B04BA7">
        <w:rPr>
          <w:rFonts w:ascii="Arial" w:hAnsi="Arial" w:hint="cs"/>
          <w:rtl/>
        </w:rPr>
        <w:t>התגוררו בדירה זו החל משנת נישואיהם הראשונה, גידלו בה את שלושת ילדיהם המשותפים, כאשר ה</w:t>
      </w:r>
      <w:r w:rsidR="00AF6132">
        <w:rPr>
          <w:rFonts w:ascii="Arial" w:hAnsi="Arial" w:hint="cs"/>
          <w:rtl/>
        </w:rPr>
        <w:t>נתבע</w:t>
      </w:r>
      <w:r w:rsidR="00551668" w:rsidRPr="00B04BA7">
        <w:rPr>
          <w:rFonts w:ascii="Arial" w:hAnsi="Arial" w:hint="cs"/>
          <w:rtl/>
        </w:rPr>
        <w:t xml:space="preserve"> הציג בפני התובעת מצג</w:t>
      </w:r>
      <w:r w:rsidR="006F2ADC" w:rsidRPr="00B04BA7">
        <w:rPr>
          <w:rFonts w:ascii="Arial" w:hAnsi="Arial" w:hint="cs"/>
          <w:rtl/>
        </w:rPr>
        <w:t>ים</w:t>
      </w:r>
      <w:r w:rsidR="009A7A1A" w:rsidRPr="00B04BA7">
        <w:rPr>
          <w:rFonts w:ascii="Arial" w:hAnsi="Arial" w:hint="cs"/>
          <w:rtl/>
        </w:rPr>
        <w:t xml:space="preserve"> כי הדירה שייכת גם לה ואף מאוחר יותר </w:t>
      </w:r>
      <w:r w:rsidR="00ED2D96">
        <w:rPr>
          <w:rFonts w:ascii="Arial" w:hAnsi="Arial" w:hint="cs"/>
          <w:rtl/>
        </w:rPr>
        <w:t xml:space="preserve">עוגנו מצגים אלו </w:t>
      </w:r>
      <w:r w:rsidR="009A7A1A" w:rsidRPr="00B04BA7">
        <w:rPr>
          <w:rFonts w:ascii="Arial" w:hAnsi="Arial" w:hint="cs"/>
          <w:rtl/>
        </w:rPr>
        <w:t>בהסכם הממון</w:t>
      </w:r>
      <w:r w:rsidR="00ED2D96">
        <w:rPr>
          <w:rFonts w:ascii="Arial" w:hAnsi="Arial" w:hint="cs"/>
          <w:rtl/>
        </w:rPr>
        <w:t xml:space="preserve"> שנחתם ע"י הצדדים</w:t>
      </w:r>
      <w:r w:rsidR="009A7A1A" w:rsidRPr="00B04BA7">
        <w:rPr>
          <w:rFonts w:ascii="Arial" w:hAnsi="Arial" w:hint="cs"/>
          <w:rtl/>
        </w:rPr>
        <w:t>.</w:t>
      </w:r>
      <w:r w:rsidR="00A003B9" w:rsidRPr="00B04BA7">
        <w:rPr>
          <w:rFonts w:ascii="Arial" w:hAnsi="Arial" w:hint="cs"/>
          <w:rtl/>
        </w:rPr>
        <w:t xml:space="preserve"> </w:t>
      </w:r>
    </w:p>
    <w:p w:rsidR="00B04BA7" w:rsidRPr="009A419F" w:rsidRDefault="00B04BA7" w:rsidP="00B04BA7">
      <w:pPr>
        <w:spacing w:line="360" w:lineRule="auto"/>
        <w:ind w:left="680"/>
        <w:contextualSpacing/>
        <w:jc w:val="both"/>
        <w:rPr>
          <w:rFonts w:ascii="Arial" w:hAnsi="Arial"/>
          <w:sz w:val="12"/>
          <w:szCs w:val="12"/>
        </w:rPr>
      </w:pPr>
    </w:p>
    <w:p w:rsidR="00F75515" w:rsidRDefault="009D521D" w:rsidP="00B22B45">
      <w:pPr>
        <w:numPr>
          <w:ilvl w:val="0"/>
          <w:numId w:val="1"/>
        </w:numPr>
        <w:spacing w:line="360" w:lineRule="auto"/>
        <w:ind w:left="680" w:hanging="680"/>
        <w:contextualSpacing/>
        <w:jc w:val="both"/>
        <w:rPr>
          <w:rFonts w:ascii="Arial" w:hAnsi="Arial"/>
        </w:rPr>
      </w:pPr>
      <w:r>
        <w:rPr>
          <w:rFonts w:ascii="Arial" w:hAnsi="Arial" w:hint="cs"/>
          <w:rtl/>
        </w:rPr>
        <w:t>כן ה</w:t>
      </w:r>
      <w:r w:rsidR="00AF6132">
        <w:rPr>
          <w:rFonts w:ascii="Arial" w:hAnsi="Arial" w:hint="cs"/>
          <w:rtl/>
        </w:rPr>
        <w:t>נתבע</w:t>
      </w:r>
      <w:r>
        <w:rPr>
          <w:rFonts w:ascii="Arial" w:hAnsi="Arial" w:hint="cs"/>
          <w:rtl/>
        </w:rPr>
        <w:t xml:space="preserve"> הודה כי בתחילת נישואי </w:t>
      </w:r>
      <w:r w:rsidR="00ED2D96">
        <w:rPr>
          <w:rFonts w:ascii="Arial" w:hAnsi="Arial" w:hint="cs"/>
          <w:rtl/>
        </w:rPr>
        <w:t>הצדדים</w:t>
      </w:r>
      <w:r w:rsidR="00D72A27">
        <w:rPr>
          <w:rFonts w:ascii="Arial" w:hAnsi="Arial" w:hint="cs"/>
          <w:rtl/>
        </w:rPr>
        <w:t>, הם</w:t>
      </w:r>
      <w:r w:rsidR="00ED2D96">
        <w:rPr>
          <w:rFonts w:ascii="Arial" w:hAnsi="Arial" w:hint="cs"/>
          <w:rtl/>
        </w:rPr>
        <w:t xml:space="preserve"> </w:t>
      </w:r>
      <w:r>
        <w:rPr>
          <w:rFonts w:ascii="Arial" w:hAnsi="Arial" w:hint="cs"/>
          <w:rtl/>
        </w:rPr>
        <w:t xml:space="preserve">ניהלו חשבון בנק משותף ורק בשלב מאוחר יותר לפני כעשור בערך החליטו לנהל חשבונות בנק נפרדים וזאת לאור כך שהחשבון המשותף נכנס ליתרת חוב גדולה. משמע, הצדדים התנהלו </w:t>
      </w:r>
      <w:r w:rsidR="00D9011D">
        <w:rPr>
          <w:rFonts w:ascii="Arial" w:hAnsi="Arial" w:hint="cs"/>
          <w:rtl/>
        </w:rPr>
        <w:t>מ</w:t>
      </w:r>
      <w:r>
        <w:rPr>
          <w:rFonts w:ascii="Arial" w:hAnsi="Arial" w:hint="cs"/>
          <w:rtl/>
        </w:rPr>
        <w:t>תחילת נישואיהם במסגרת של שיתוף</w:t>
      </w:r>
      <w:r w:rsidR="00551668">
        <w:rPr>
          <w:rFonts w:ascii="Arial" w:hAnsi="Arial" w:hint="cs"/>
          <w:rtl/>
        </w:rPr>
        <w:t xml:space="preserve"> ולא במסגרת של משטר הפרדה רכושית</w:t>
      </w:r>
      <w:r>
        <w:rPr>
          <w:rFonts w:ascii="Arial" w:hAnsi="Arial" w:hint="cs"/>
          <w:rtl/>
        </w:rPr>
        <w:t xml:space="preserve">. </w:t>
      </w:r>
      <w:r w:rsidR="00F75515">
        <w:rPr>
          <w:rFonts w:ascii="Arial" w:hAnsi="Arial" w:hint="cs"/>
          <w:rtl/>
        </w:rPr>
        <w:t>העובדה כי בשלב מאוחר יותר לכל אחד מהצדדים היה חשבון בנק משלו אינה מעידה על משטר של הפרדה רכושית</w:t>
      </w:r>
      <w:r w:rsidR="00D72A27">
        <w:rPr>
          <w:rFonts w:ascii="Arial" w:hAnsi="Arial" w:hint="cs"/>
          <w:rtl/>
        </w:rPr>
        <w:t xml:space="preserve"> ובפרט משניתן הסבר סביר מדוע חשבון הבנק המשותף נסגר. מעבר לכך, </w:t>
      </w:r>
      <w:r w:rsidR="009A7A1A">
        <w:rPr>
          <w:rFonts w:ascii="Arial" w:hAnsi="Arial" w:hint="cs"/>
          <w:rtl/>
        </w:rPr>
        <w:t>ה</w:t>
      </w:r>
      <w:r w:rsidR="00AF6132">
        <w:rPr>
          <w:rFonts w:ascii="Arial" w:hAnsi="Arial" w:hint="cs"/>
          <w:rtl/>
        </w:rPr>
        <w:t>נתבע</w:t>
      </w:r>
      <w:r w:rsidR="009A7A1A">
        <w:rPr>
          <w:rFonts w:ascii="Arial" w:hAnsi="Arial" w:hint="cs"/>
          <w:rtl/>
        </w:rPr>
        <w:t xml:space="preserve"> לא הוכיח התנהלות של הפרדה רכושית</w:t>
      </w:r>
      <w:r w:rsidR="00B22B45">
        <w:rPr>
          <w:rFonts w:ascii="Arial" w:hAnsi="Arial" w:hint="cs"/>
          <w:rtl/>
        </w:rPr>
        <w:t xml:space="preserve"> בין הצדדים, לא הוכיח כיצד היתה ההתנהלות הכספית בנוגע להוצאות הבית והמשפחה, אלא להיפך טען שכל אחד מהצדדים תרם לבית כפי יכולתו ועל כן, גם טענה זו מעידה כי ה</w:t>
      </w:r>
      <w:r w:rsidR="00F75515">
        <w:rPr>
          <w:rFonts w:ascii="Arial" w:hAnsi="Arial" w:hint="cs"/>
          <w:rtl/>
        </w:rPr>
        <w:t xml:space="preserve">צדדים </w:t>
      </w:r>
      <w:r w:rsidR="00D9011D">
        <w:rPr>
          <w:rFonts w:ascii="Arial" w:hAnsi="Arial" w:hint="cs"/>
          <w:rtl/>
        </w:rPr>
        <w:t>חיו בשיתוף כלכלי ביניהם</w:t>
      </w:r>
      <w:r w:rsidR="009A7A1A">
        <w:rPr>
          <w:rFonts w:ascii="Arial" w:hAnsi="Arial" w:hint="cs"/>
          <w:rtl/>
        </w:rPr>
        <w:t xml:space="preserve">. </w:t>
      </w:r>
    </w:p>
    <w:p w:rsidR="00F75515" w:rsidRPr="00D9011D" w:rsidRDefault="00F75515" w:rsidP="00F75515">
      <w:pPr>
        <w:pStyle w:val="ad"/>
        <w:rPr>
          <w:rFonts w:ascii="Arial" w:hAnsi="Arial"/>
          <w:sz w:val="12"/>
          <w:szCs w:val="12"/>
          <w:rtl/>
        </w:rPr>
      </w:pPr>
    </w:p>
    <w:p w:rsidR="009D521D" w:rsidRDefault="00B76B24" w:rsidP="00B76B24">
      <w:pPr>
        <w:numPr>
          <w:ilvl w:val="0"/>
          <w:numId w:val="1"/>
        </w:numPr>
        <w:spacing w:line="360" w:lineRule="auto"/>
        <w:ind w:left="680" w:hanging="680"/>
        <w:contextualSpacing/>
        <w:jc w:val="both"/>
        <w:rPr>
          <w:rFonts w:ascii="Arial" w:hAnsi="Arial"/>
        </w:rPr>
      </w:pPr>
      <w:r>
        <w:rPr>
          <w:rFonts w:ascii="Arial" w:hAnsi="Arial" w:hint="cs"/>
          <w:rtl/>
        </w:rPr>
        <w:t xml:space="preserve">בנוסף, </w:t>
      </w:r>
      <w:r w:rsidR="009D521D">
        <w:rPr>
          <w:rFonts w:ascii="Arial" w:hAnsi="Arial" w:hint="cs"/>
          <w:rtl/>
        </w:rPr>
        <w:t>עצם העובדה כי בית המגו</w:t>
      </w:r>
      <w:r w:rsidR="004853C4">
        <w:rPr>
          <w:rFonts w:ascii="Arial" w:hAnsi="Arial" w:hint="cs"/>
          <w:rtl/>
        </w:rPr>
        <w:t>רים שועבד לטובת חובות העסק מעידה על שיתוף בין הצדדים, כאשר במעמד החתימה על הסכם הממון הצהיר הנתבע כי מטרת ההסכם הי</w:t>
      </w:r>
      <w:r w:rsidR="00B22B45">
        <w:rPr>
          <w:rFonts w:ascii="Arial" w:hAnsi="Arial" w:hint="cs"/>
          <w:rtl/>
        </w:rPr>
        <w:t>תה</w:t>
      </w:r>
      <w:r w:rsidR="004853C4">
        <w:rPr>
          <w:rFonts w:ascii="Arial" w:hAnsi="Arial" w:hint="cs"/>
          <w:rtl/>
        </w:rPr>
        <w:t xml:space="preserve"> להסדיר את </w:t>
      </w:r>
      <w:r w:rsidR="00B22B45">
        <w:rPr>
          <w:rFonts w:ascii="Arial" w:hAnsi="Arial" w:hint="cs"/>
          <w:rtl/>
        </w:rPr>
        <w:t>נושא תשלום ה</w:t>
      </w:r>
      <w:r w:rsidR="004853C4">
        <w:rPr>
          <w:rFonts w:ascii="Arial" w:hAnsi="Arial" w:hint="cs"/>
          <w:rtl/>
        </w:rPr>
        <w:t xml:space="preserve">חובות </w:t>
      </w:r>
      <w:r w:rsidR="00B04BA7">
        <w:rPr>
          <w:rFonts w:ascii="Arial" w:hAnsi="Arial" w:hint="cs"/>
          <w:rtl/>
        </w:rPr>
        <w:t xml:space="preserve">המשותפים </w:t>
      </w:r>
      <w:r w:rsidR="004853C4">
        <w:rPr>
          <w:rFonts w:ascii="Arial" w:hAnsi="Arial" w:hint="cs"/>
          <w:rtl/>
        </w:rPr>
        <w:t xml:space="preserve">שחלים על הצדדים לרבות חובות העסק. מכאן שלא ניתן לראות בתובעת </w:t>
      </w:r>
      <w:r w:rsidR="00D9011D">
        <w:rPr>
          <w:rFonts w:ascii="Arial" w:hAnsi="Arial" w:hint="cs"/>
          <w:rtl/>
        </w:rPr>
        <w:t>כ</w:t>
      </w:r>
      <w:r w:rsidR="00B24B5D">
        <w:rPr>
          <w:rFonts w:ascii="Arial" w:hAnsi="Arial" w:hint="cs"/>
          <w:rtl/>
        </w:rPr>
        <w:t>צד נפרד להתנהלות הכלכלית (ואף העסקית) של הנתבע שכן התובעת התחייבה לשאת ב</w:t>
      </w:r>
      <w:r w:rsidR="004853C4">
        <w:rPr>
          <w:rFonts w:ascii="Arial" w:hAnsi="Arial" w:hint="cs"/>
          <w:rtl/>
        </w:rPr>
        <w:t>חלק מחובות עסקי ה</w:t>
      </w:r>
      <w:r w:rsidR="00AF6132">
        <w:rPr>
          <w:rFonts w:ascii="Arial" w:hAnsi="Arial" w:hint="cs"/>
          <w:rtl/>
        </w:rPr>
        <w:t>נתבע</w:t>
      </w:r>
      <w:r w:rsidR="00D9011D">
        <w:rPr>
          <w:rFonts w:ascii="Arial" w:hAnsi="Arial" w:hint="cs"/>
          <w:rtl/>
        </w:rPr>
        <w:t xml:space="preserve"> ואף ניאותה לחתום על מסמכים פוזיטיבים אשר מתחייבים לצורך קבלת הלוואת המשכנתא להסדר חובותיו של הנתבע בעסק</w:t>
      </w:r>
      <w:r w:rsidR="004853C4">
        <w:rPr>
          <w:rFonts w:ascii="Arial" w:hAnsi="Arial" w:hint="cs"/>
          <w:rtl/>
        </w:rPr>
        <w:t xml:space="preserve">. </w:t>
      </w:r>
    </w:p>
    <w:p w:rsidR="00551668" w:rsidRPr="009A419F" w:rsidRDefault="00551668" w:rsidP="00551668">
      <w:pPr>
        <w:spacing w:line="360" w:lineRule="auto"/>
        <w:contextualSpacing/>
        <w:jc w:val="both"/>
        <w:rPr>
          <w:rFonts w:ascii="Arial" w:hAnsi="Arial"/>
          <w:sz w:val="12"/>
          <w:szCs w:val="12"/>
        </w:rPr>
      </w:pPr>
    </w:p>
    <w:p w:rsidR="00551668" w:rsidRDefault="00551668" w:rsidP="00B76B24">
      <w:pPr>
        <w:numPr>
          <w:ilvl w:val="0"/>
          <w:numId w:val="1"/>
        </w:numPr>
        <w:spacing w:line="360" w:lineRule="auto"/>
        <w:ind w:left="680" w:hanging="680"/>
        <w:contextualSpacing/>
        <w:jc w:val="both"/>
        <w:rPr>
          <w:rFonts w:ascii="Arial" w:hAnsi="Arial"/>
        </w:rPr>
      </w:pPr>
      <w:r>
        <w:rPr>
          <w:rFonts w:ascii="Arial" w:hAnsi="Arial" w:hint="cs"/>
          <w:rtl/>
        </w:rPr>
        <w:t>כן התובעת טענה כי במהלך החיים עבדה בעבודות שונות, כמזכירה בחברת ביטוח ולאחר מכן עבדה תקופה מסויימת בעסקי הטקסטיל של משפחתו של ה</w:t>
      </w:r>
      <w:r w:rsidR="00AF6132">
        <w:rPr>
          <w:rFonts w:ascii="Arial" w:hAnsi="Arial" w:hint="cs"/>
          <w:rtl/>
        </w:rPr>
        <w:t>נתבע</w:t>
      </w:r>
      <w:r>
        <w:rPr>
          <w:rFonts w:ascii="Arial" w:hAnsi="Arial" w:hint="cs"/>
          <w:rtl/>
        </w:rPr>
        <w:t xml:space="preserve"> ובגין עבודה זו לא קיבלה שכר.  טענה זו לא נסתרה ע"י ה</w:t>
      </w:r>
      <w:r w:rsidR="00AF6132">
        <w:rPr>
          <w:rFonts w:ascii="Arial" w:hAnsi="Arial" w:hint="cs"/>
          <w:rtl/>
        </w:rPr>
        <w:t>נתבע</w:t>
      </w:r>
      <w:r>
        <w:rPr>
          <w:rFonts w:ascii="Arial" w:hAnsi="Arial" w:hint="cs"/>
          <w:rtl/>
        </w:rPr>
        <w:t xml:space="preserve"> ויש בהתנהלות זו כדי להעיד על </w:t>
      </w:r>
      <w:r w:rsidR="00B22B45">
        <w:rPr>
          <w:rFonts w:ascii="Arial" w:hAnsi="Arial" w:hint="cs"/>
          <w:rtl/>
        </w:rPr>
        <w:t xml:space="preserve">מאמץ משותף של התובעת אשר </w:t>
      </w:r>
      <w:r>
        <w:rPr>
          <w:rFonts w:ascii="Arial" w:hAnsi="Arial" w:hint="cs"/>
          <w:rtl/>
        </w:rPr>
        <w:t xml:space="preserve">תרמה בעבודתה לעסק </w:t>
      </w:r>
      <w:r w:rsidR="00253D2F">
        <w:rPr>
          <w:rFonts w:ascii="Arial" w:hAnsi="Arial" w:hint="cs"/>
          <w:rtl/>
        </w:rPr>
        <w:t>המשפחתי מבלי שקיבלה על כך שכר נפרד כך ששניהם התקיימו מהשכר שה</w:t>
      </w:r>
      <w:r w:rsidR="00AF6132">
        <w:rPr>
          <w:rFonts w:ascii="Arial" w:hAnsi="Arial" w:hint="cs"/>
          <w:rtl/>
        </w:rPr>
        <w:t>נתבע</w:t>
      </w:r>
      <w:r w:rsidR="00253D2F">
        <w:rPr>
          <w:rFonts w:ascii="Arial" w:hAnsi="Arial" w:hint="cs"/>
          <w:rtl/>
        </w:rPr>
        <w:t xml:space="preserve"> קיבל</w:t>
      </w:r>
      <w:r w:rsidR="00B24B5D">
        <w:rPr>
          <w:rFonts w:ascii="Arial" w:hAnsi="Arial" w:hint="cs"/>
          <w:rtl/>
        </w:rPr>
        <w:t>.</w:t>
      </w:r>
      <w:r w:rsidR="00253D2F">
        <w:rPr>
          <w:rFonts w:ascii="Arial" w:hAnsi="Arial" w:hint="cs"/>
          <w:rtl/>
        </w:rPr>
        <w:t xml:space="preserve"> </w:t>
      </w:r>
    </w:p>
    <w:p w:rsidR="006F2ADC" w:rsidRPr="00D9011D" w:rsidRDefault="006F2ADC" w:rsidP="006F2ADC">
      <w:pPr>
        <w:pStyle w:val="ad"/>
        <w:rPr>
          <w:rFonts w:ascii="Arial" w:hAnsi="Arial"/>
          <w:sz w:val="12"/>
          <w:szCs w:val="12"/>
          <w:rtl/>
        </w:rPr>
      </w:pPr>
    </w:p>
    <w:p w:rsidR="006F2ADC" w:rsidRDefault="006F2ADC" w:rsidP="00B76B24">
      <w:pPr>
        <w:numPr>
          <w:ilvl w:val="0"/>
          <w:numId w:val="1"/>
        </w:numPr>
        <w:spacing w:line="360" w:lineRule="auto"/>
        <w:ind w:left="680" w:hanging="680"/>
        <w:contextualSpacing/>
        <w:jc w:val="both"/>
        <w:rPr>
          <w:rFonts w:ascii="Arial" w:hAnsi="Arial"/>
        </w:rPr>
      </w:pPr>
      <w:r>
        <w:rPr>
          <w:rFonts w:ascii="Arial" w:hAnsi="Arial" w:hint="cs"/>
          <w:rtl/>
        </w:rPr>
        <w:t xml:space="preserve">כן, </w:t>
      </w:r>
      <w:r w:rsidR="00B24B5D">
        <w:rPr>
          <w:rFonts w:ascii="Arial" w:hAnsi="Arial" w:hint="cs"/>
          <w:rtl/>
        </w:rPr>
        <w:t xml:space="preserve">התובעת אישרה </w:t>
      </w:r>
      <w:r>
        <w:rPr>
          <w:rFonts w:ascii="Arial" w:hAnsi="Arial" w:hint="cs"/>
          <w:rtl/>
        </w:rPr>
        <w:t xml:space="preserve">כי מצב </w:t>
      </w:r>
      <w:r w:rsidR="00B22B45">
        <w:rPr>
          <w:rFonts w:ascii="Arial" w:hAnsi="Arial" w:hint="cs"/>
          <w:rtl/>
        </w:rPr>
        <w:t xml:space="preserve">בבית היה בכי </w:t>
      </w:r>
      <w:r>
        <w:rPr>
          <w:rFonts w:ascii="Arial" w:hAnsi="Arial" w:hint="cs"/>
          <w:rtl/>
        </w:rPr>
        <w:t xml:space="preserve">וכי פעמים רבות </w:t>
      </w:r>
      <w:r w:rsidR="00B22B45">
        <w:rPr>
          <w:rFonts w:ascii="Arial" w:hAnsi="Arial" w:hint="cs"/>
          <w:rtl/>
        </w:rPr>
        <w:t xml:space="preserve">היא </w:t>
      </w:r>
      <w:r>
        <w:rPr>
          <w:rFonts w:ascii="Arial" w:hAnsi="Arial" w:hint="cs"/>
          <w:rtl/>
        </w:rPr>
        <w:t>נאלצה לשלם חובות משותפים לבית כגון חוב לרשות השידור, שכן ה</w:t>
      </w:r>
      <w:r w:rsidR="00AF6132">
        <w:rPr>
          <w:rFonts w:ascii="Arial" w:hAnsi="Arial" w:hint="cs"/>
          <w:rtl/>
        </w:rPr>
        <w:t>נתבע</w:t>
      </w:r>
      <w:r>
        <w:rPr>
          <w:rFonts w:ascii="Arial" w:hAnsi="Arial" w:hint="cs"/>
          <w:rtl/>
        </w:rPr>
        <w:t xml:space="preserve"> טען כי אין לו כסף</w:t>
      </w:r>
      <w:r w:rsidR="006210BA">
        <w:rPr>
          <w:rFonts w:ascii="Arial" w:hAnsi="Arial" w:hint="cs"/>
          <w:rtl/>
        </w:rPr>
        <w:t xml:space="preserve"> (עמ' 49 ש' 28-34)</w:t>
      </w:r>
      <w:r>
        <w:rPr>
          <w:rFonts w:ascii="Arial" w:hAnsi="Arial" w:hint="cs"/>
          <w:rtl/>
        </w:rPr>
        <w:t>. מכאן, כל אחד מהצדדים תרם לבית כפי יכולתו דבר המעיד אף הוא על שיתוף כללי בין הצדדים ולא על חלוק</w:t>
      </w:r>
      <w:r w:rsidR="00B22B45">
        <w:rPr>
          <w:rFonts w:ascii="Arial" w:hAnsi="Arial" w:hint="cs"/>
          <w:rtl/>
        </w:rPr>
        <w:t xml:space="preserve">ה </w:t>
      </w:r>
      <w:r w:rsidR="00B76B24">
        <w:rPr>
          <w:rFonts w:ascii="Arial" w:hAnsi="Arial" w:hint="cs"/>
          <w:rtl/>
        </w:rPr>
        <w:t xml:space="preserve">מחושבת  ודווקנית </w:t>
      </w:r>
      <w:r w:rsidR="00B22B45">
        <w:rPr>
          <w:rFonts w:ascii="Arial" w:hAnsi="Arial" w:hint="cs"/>
          <w:rtl/>
        </w:rPr>
        <w:t xml:space="preserve">של </w:t>
      </w:r>
      <w:r>
        <w:rPr>
          <w:rFonts w:ascii="Arial" w:hAnsi="Arial" w:hint="cs"/>
          <w:rtl/>
        </w:rPr>
        <w:t xml:space="preserve">הוצאות הבית והמשפחה. </w:t>
      </w:r>
    </w:p>
    <w:p w:rsidR="00144C2A" w:rsidRDefault="00144C2A" w:rsidP="00144C2A">
      <w:pPr>
        <w:pStyle w:val="ad"/>
        <w:rPr>
          <w:rFonts w:ascii="Arial" w:hAnsi="Arial"/>
          <w:rtl/>
        </w:rPr>
      </w:pPr>
    </w:p>
    <w:p w:rsidR="009A419F" w:rsidRPr="00825486" w:rsidRDefault="009A419F" w:rsidP="009A419F">
      <w:pPr>
        <w:pStyle w:val="ad"/>
        <w:rPr>
          <w:rFonts w:ascii="Arial" w:hAnsi="Arial"/>
          <w:sz w:val="12"/>
          <w:szCs w:val="12"/>
          <w:rtl/>
        </w:rPr>
      </w:pPr>
    </w:p>
    <w:p w:rsidR="00144C2A" w:rsidRDefault="009A419F" w:rsidP="00144C2A">
      <w:pPr>
        <w:spacing w:line="360" w:lineRule="auto"/>
        <w:contextualSpacing/>
        <w:jc w:val="both"/>
        <w:rPr>
          <w:rFonts w:ascii="Arial" w:hAnsi="Arial"/>
        </w:rPr>
      </w:pPr>
      <w:r w:rsidRPr="009D404E">
        <w:rPr>
          <w:rFonts w:ascii="Arial" w:hAnsi="Arial" w:hint="cs"/>
          <w:b/>
          <w:bCs/>
          <w:u w:val="single"/>
          <w:rtl/>
        </w:rPr>
        <w:t>שיפוץ משותף של הדירה</w:t>
      </w:r>
      <w:r>
        <w:rPr>
          <w:rFonts w:ascii="Arial" w:hAnsi="Arial" w:hint="cs"/>
          <w:rtl/>
        </w:rPr>
        <w:t xml:space="preserve">: </w:t>
      </w:r>
    </w:p>
    <w:p w:rsidR="00144C2A" w:rsidRDefault="00144C2A" w:rsidP="00144C2A">
      <w:pPr>
        <w:pStyle w:val="ad"/>
        <w:rPr>
          <w:rFonts w:ascii="Arial" w:hAnsi="Arial"/>
          <w:rtl/>
        </w:rPr>
      </w:pPr>
    </w:p>
    <w:p w:rsidR="009A419F" w:rsidRDefault="009A419F" w:rsidP="00B22B45">
      <w:pPr>
        <w:numPr>
          <w:ilvl w:val="0"/>
          <w:numId w:val="1"/>
        </w:numPr>
        <w:spacing w:line="360" w:lineRule="auto"/>
        <w:ind w:left="680" w:hanging="680"/>
        <w:contextualSpacing/>
        <w:jc w:val="both"/>
        <w:rPr>
          <w:rFonts w:ascii="Arial" w:hAnsi="Arial"/>
        </w:rPr>
      </w:pPr>
      <w:r>
        <w:rPr>
          <w:rFonts w:ascii="Arial" w:hAnsi="Arial" w:hint="cs"/>
          <w:rtl/>
        </w:rPr>
        <w:t xml:space="preserve">התובעת העידה כי </w:t>
      </w:r>
      <w:r w:rsidR="00A07325">
        <w:rPr>
          <w:rFonts w:ascii="Arial" w:hAnsi="Arial" w:hint="cs"/>
          <w:rtl/>
        </w:rPr>
        <w:t xml:space="preserve">השקיעה </w:t>
      </w:r>
      <w:r>
        <w:rPr>
          <w:rFonts w:ascii="Arial" w:hAnsi="Arial" w:hint="cs"/>
          <w:rtl/>
        </w:rPr>
        <w:t xml:space="preserve">כספים לצורך שיפוצה של הדירה. אומנם התובעת לא הציגה קבלות ואסמכתאות על </w:t>
      </w:r>
      <w:r w:rsidR="00B22B45">
        <w:rPr>
          <w:rFonts w:ascii="Arial" w:hAnsi="Arial" w:hint="cs"/>
          <w:rtl/>
        </w:rPr>
        <w:t xml:space="preserve">הוצאות </w:t>
      </w:r>
      <w:r>
        <w:rPr>
          <w:rFonts w:ascii="Arial" w:hAnsi="Arial" w:hint="cs"/>
          <w:rtl/>
        </w:rPr>
        <w:t xml:space="preserve">שיפוץ הדירה, אולם טענה זו לא הוכחשה ע"י הנתבע. לא סביר בעיני שהתובעת היתה משקיעה כספים בשיפוץ הדירה, אלמלא ידעה כי היא בעלת מחצית מהזכויות מהדירה. </w:t>
      </w:r>
    </w:p>
    <w:p w:rsidR="00144C2A" w:rsidRPr="00144C2A" w:rsidRDefault="00144C2A" w:rsidP="00144C2A">
      <w:pPr>
        <w:spacing w:line="360" w:lineRule="auto"/>
        <w:ind w:left="680"/>
        <w:contextualSpacing/>
        <w:jc w:val="both"/>
        <w:rPr>
          <w:rFonts w:ascii="Arial" w:hAnsi="Arial"/>
          <w:sz w:val="12"/>
          <w:szCs w:val="12"/>
        </w:rPr>
      </w:pPr>
    </w:p>
    <w:p w:rsidR="00144C2A" w:rsidRDefault="00144C2A" w:rsidP="00B76B24">
      <w:pPr>
        <w:numPr>
          <w:ilvl w:val="0"/>
          <w:numId w:val="1"/>
        </w:numPr>
        <w:spacing w:line="360" w:lineRule="auto"/>
        <w:ind w:left="680" w:hanging="680"/>
        <w:contextualSpacing/>
        <w:jc w:val="both"/>
        <w:rPr>
          <w:rFonts w:ascii="Arial" w:hAnsi="Arial"/>
        </w:rPr>
      </w:pPr>
      <w:r>
        <w:rPr>
          <w:rFonts w:ascii="Arial" w:hAnsi="Arial" w:hint="cs"/>
          <w:rtl/>
        </w:rPr>
        <w:t>יתר על כן, בנם של הצדדים הצהיר בתצהירו כי "</w:t>
      </w:r>
      <w:r w:rsidRPr="00144C2A">
        <w:rPr>
          <w:rFonts w:ascii="Arial" w:hAnsi="Arial" w:hint="cs"/>
          <w:b/>
          <w:bCs/>
          <w:rtl/>
        </w:rPr>
        <w:t>בשנת 2017 כשתשתיות הבית קרסו והוא היווה סכנה בריאותית לכולם, הוחלט לעשות שיפוץ מקיף. אמי עשתה את כלל הבחירות העיצוביות, התכנון וניהולה שיפוץ מא' עד ת' וגם השתתפה באופן פעיל בתשלום מכסף שחסכה</w:t>
      </w:r>
      <w:r>
        <w:rPr>
          <w:rFonts w:ascii="Arial" w:hAnsi="Arial" w:hint="cs"/>
          <w:rtl/>
        </w:rPr>
        <w:t xml:space="preserve">" (סעיף 19 לתצהיר). יצוין כי הבן לא נחקר על </w:t>
      </w:r>
      <w:r w:rsidR="00B22B45">
        <w:rPr>
          <w:rFonts w:ascii="Arial" w:hAnsi="Arial" w:hint="cs"/>
          <w:rtl/>
        </w:rPr>
        <w:t>דברים אלו</w:t>
      </w:r>
      <w:r w:rsidR="00B76B24">
        <w:rPr>
          <w:rFonts w:ascii="Arial" w:hAnsi="Arial" w:hint="cs"/>
          <w:rtl/>
        </w:rPr>
        <w:t xml:space="preserve"> ו</w:t>
      </w:r>
      <w:r w:rsidR="00B22B45">
        <w:rPr>
          <w:rFonts w:ascii="Arial" w:hAnsi="Arial" w:hint="cs"/>
          <w:rtl/>
        </w:rPr>
        <w:t xml:space="preserve">יש </w:t>
      </w:r>
      <w:r w:rsidR="00B76B24">
        <w:rPr>
          <w:rFonts w:ascii="Arial" w:hAnsi="Arial" w:hint="cs"/>
          <w:rtl/>
        </w:rPr>
        <w:t xml:space="preserve">בכך כדי לתמוך בטענת התובעת אודות </w:t>
      </w:r>
      <w:r w:rsidR="00A07325">
        <w:rPr>
          <w:rFonts w:ascii="Arial" w:hAnsi="Arial" w:hint="cs"/>
          <w:rtl/>
        </w:rPr>
        <w:t xml:space="preserve">השקעת </w:t>
      </w:r>
      <w:r w:rsidR="00B22B45">
        <w:rPr>
          <w:rFonts w:ascii="Arial" w:hAnsi="Arial" w:hint="cs"/>
          <w:rtl/>
        </w:rPr>
        <w:t>מאמ</w:t>
      </w:r>
      <w:r w:rsidR="00B76B24">
        <w:rPr>
          <w:rFonts w:ascii="Arial" w:hAnsi="Arial" w:hint="cs"/>
          <w:rtl/>
        </w:rPr>
        <w:t xml:space="preserve">צים הן כספיים והן פיזיים </w:t>
      </w:r>
      <w:r w:rsidR="007A3974">
        <w:rPr>
          <w:rFonts w:ascii="Arial" w:hAnsi="Arial" w:hint="cs"/>
          <w:rtl/>
        </w:rPr>
        <w:t>בהשבחת הדירה.</w:t>
      </w:r>
      <w:r w:rsidR="00A07325">
        <w:rPr>
          <w:rFonts w:ascii="Arial" w:hAnsi="Arial" w:hint="cs"/>
          <w:rtl/>
        </w:rPr>
        <w:t xml:space="preserve"> </w:t>
      </w:r>
      <w:r>
        <w:rPr>
          <w:rFonts w:ascii="Arial" w:hAnsi="Arial" w:hint="cs"/>
          <w:rtl/>
        </w:rPr>
        <w:t xml:space="preserve"> </w:t>
      </w:r>
    </w:p>
    <w:p w:rsidR="00551668" w:rsidRPr="00825486" w:rsidRDefault="00551668" w:rsidP="00551668">
      <w:pPr>
        <w:pStyle w:val="ad"/>
        <w:rPr>
          <w:rFonts w:ascii="Arial" w:hAnsi="Arial"/>
          <w:sz w:val="12"/>
          <w:szCs w:val="12"/>
          <w:rtl/>
        </w:rPr>
      </w:pPr>
    </w:p>
    <w:p w:rsidR="0020483E" w:rsidRPr="00B362F6" w:rsidRDefault="0020483E" w:rsidP="0020483E">
      <w:pPr>
        <w:pStyle w:val="ad"/>
        <w:rPr>
          <w:rFonts w:ascii="Arial" w:hAnsi="Arial"/>
          <w:u w:val="single"/>
          <w:rtl/>
        </w:rPr>
      </w:pPr>
    </w:p>
    <w:p w:rsidR="0020483E" w:rsidRDefault="007A5C42" w:rsidP="009A419F">
      <w:pPr>
        <w:spacing w:line="360" w:lineRule="auto"/>
        <w:ind w:left="680" w:hanging="681"/>
        <w:contextualSpacing/>
        <w:jc w:val="both"/>
        <w:rPr>
          <w:rFonts w:ascii="Arial" w:hAnsi="Arial"/>
          <w:b/>
          <w:bCs/>
          <w:u w:val="single"/>
          <w:rtl/>
        </w:rPr>
      </w:pPr>
      <w:r>
        <w:rPr>
          <w:rFonts w:ascii="Arial" w:hAnsi="Arial" w:hint="cs"/>
          <w:b/>
          <w:bCs/>
          <w:u w:val="single"/>
          <w:rtl/>
        </w:rPr>
        <w:t>שיתוף התובעת ב</w:t>
      </w:r>
      <w:r w:rsidR="009A419F">
        <w:rPr>
          <w:rFonts w:ascii="Arial" w:hAnsi="Arial" w:hint="cs"/>
          <w:b/>
          <w:bCs/>
          <w:u w:val="single"/>
          <w:rtl/>
        </w:rPr>
        <w:t>חובות לרבות חוב המשכנתא שנלקח על הדירה</w:t>
      </w:r>
      <w:r w:rsidRPr="009A419F">
        <w:rPr>
          <w:rFonts w:ascii="Arial" w:hAnsi="Arial" w:hint="cs"/>
          <w:rtl/>
        </w:rPr>
        <w:t xml:space="preserve">: </w:t>
      </w:r>
    </w:p>
    <w:p w:rsidR="009942EC" w:rsidRPr="00825486" w:rsidRDefault="009942EC" w:rsidP="00A81AC7">
      <w:pPr>
        <w:spacing w:line="360" w:lineRule="auto"/>
        <w:ind w:left="680"/>
        <w:contextualSpacing/>
        <w:jc w:val="both"/>
        <w:rPr>
          <w:rFonts w:ascii="Arial" w:hAnsi="Arial"/>
          <w:color w:val="548DD4" w:themeColor="text2" w:themeTint="99"/>
          <w:sz w:val="12"/>
          <w:szCs w:val="12"/>
        </w:rPr>
      </w:pPr>
    </w:p>
    <w:p w:rsidR="00A72753" w:rsidRDefault="00A07325" w:rsidP="00B76B24">
      <w:pPr>
        <w:numPr>
          <w:ilvl w:val="0"/>
          <w:numId w:val="1"/>
        </w:numPr>
        <w:spacing w:line="360" w:lineRule="auto"/>
        <w:ind w:left="680" w:hanging="680"/>
        <w:contextualSpacing/>
        <w:jc w:val="both"/>
        <w:rPr>
          <w:rFonts w:ascii="Arial" w:hAnsi="Arial"/>
          <w:b/>
          <w:bCs/>
        </w:rPr>
      </w:pPr>
      <w:r w:rsidRPr="00AE70F7">
        <w:rPr>
          <w:rFonts w:ascii="Arial" w:hAnsi="Arial" w:hint="cs"/>
          <w:rtl/>
        </w:rPr>
        <w:t xml:space="preserve">כאמור, הנתבע העיד כי מטרתו של הסכם הממון היתה להסדיר את עניין החובות המשותפים וכי בשנת 2010 נאלץ ליטול הלוואה מהבנק ע"ס 750,000 ₪ </w:t>
      </w:r>
      <w:r w:rsidR="007A3974">
        <w:rPr>
          <w:rFonts w:ascii="Arial" w:hAnsi="Arial" w:hint="cs"/>
          <w:rtl/>
        </w:rPr>
        <w:t xml:space="preserve">לאחר שהחברה נקלעה לחובות. </w:t>
      </w:r>
    </w:p>
    <w:p w:rsidR="00A72753" w:rsidRPr="00A72753" w:rsidRDefault="00A72753" w:rsidP="00A72753">
      <w:pPr>
        <w:spacing w:line="360" w:lineRule="auto"/>
        <w:ind w:left="680"/>
        <w:contextualSpacing/>
        <w:jc w:val="both"/>
        <w:rPr>
          <w:rFonts w:ascii="Arial" w:hAnsi="Arial"/>
          <w:b/>
          <w:bCs/>
          <w:sz w:val="12"/>
          <w:szCs w:val="12"/>
        </w:rPr>
      </w:pPr>
    </w:p>
    <w:p w:rsidR="00A07325" w:rsidRPr="00AE70F7" w:rsidRDefault="00A07325" w:rsidP="00B76B24">
      <w:pPr>
        <w:numPr>
          <w:ilvl w:val="0"/>
          <w:numId w:val="1"/>
        </w:numPr>
        <w:spacing w:line="360" w:lineRule="auto"/>
        <w:ind w:left="680" w:hanging="680"/>
        <w:contextualSpacing/>
        <w:jc w:val="both"/>
        <w:rPr>
          <w:rFonts w:ascii="Arial" w:hAnsi="Arial"/>
          <w:b/>
          <w:bCs/>
        </w:rPr>
      </w:pPr>
      <w:r w:rsidRPr="00AE70F7">
        <w:rPr>
          <w:rFonts w:ascii="Arial" w:hAnsi="Arial" w:hint="cs"/>
          <w:rtl/>
        </w:rPr>
        <w:t>במסגרת הדיון לאישור ההסכם טען ביום 17.4.2015:</w:t>
      </w:r>
      <w:r w:rsidRPr="00AE70F7">
        <w:rPr>
          <w:rFonts w:ascii="Arial" w:hAnsi="Arial" w:hint="cs"/>
          <w:b/>
          <w:bCs/>
          <w:rtl/>
        </w:rPr>
        <w:t xml:space="preserve"> </w:t>
      </w:r>
      <w:r w:rsidRPr="00AE70F7">
        <w:rPr>
          <w:rFonts w:ascii="Arial" w:hAnsi="Arial" w:hint="cs"/>
          <w:rtl/>
        </w:rPr>
        <w:t>"</w:t>
      </w:r>
      <w:r w:rsidRPr="00AE70F7">
        <w:rPr>
          <w:rFonts w:ascii="Arial" w:hAnsi="Arial" w:hint="cs"/>
          <w:b/>
          <w:bCs/>
          <w:rtl/>
        </w:rPr>
        <w:t>אני מצהיר שמבחינתי 50% מהזכויות הבית שייכות למבקשת אבל אני מבקש ליצור הסדר לגבי החובות שיהיה יותר פשוט וברור</w:t>
      </w:r>
      <w:r w:rsidRPr="00AE70F7">
        <w:rPr>
          <w:rFonts w:ascii="Arial" w:hAnsi="Arial" w:hint="cs"/>
          <w:rtl/>
        </w:rPr>
        <w:t xml:space="preserve">". הנה כי כן, מעבר להצהרה על זכויות התובעת בדירת המגורים, הנתבע ביקש לקבוע הסדר ברור יותר לעניין החובות, כאשר בהסכם הממון נקבע </w:t>
      </w:r>
      <w:r w:rsidR="00AE70F7" w:rsidRPr="00AE70F7">
        <w:rPr>
          <w:rFonts w:ascii="Arial" w:hAnsi="Arial" w:hint="cs"/>
          <w:rtl/>
        </w:rPr>
        <w:t>כי חבות התובעת ב</w:t>
      </w:r>
      <w:r w:rsidRPr="00AE70F7">
        <w:rPr>
          <w:rFonts w:ascii="Arial" w:hAnsi="Arial" w:hint="cs"/>
          <w:rtl/>
        </w:rPr>
        <w:t xml:space="preserve">משכנתא שנטלה דאז על הדירה תהיה רק עד לגובה </w:t>
      </w:r>
      <w:r w:rsidR="00AE70F7" w:rsidRPr="00AE70F7">
        <w:rPr>
          <w:rFonts w:ascii="Arial" w:hAnsi="Arial" w:hint="cs"/>
          <w:rtl/>
        </w:rPr>
        <w:t xml:space="preserve">מחצית </w:t>
      </w:r>
      <w:r w:rsidRPr="00AE70F7">
        <w:rPr>
          <w:rFonts w:ascii="Arial" w:hAnsi="Arial" w:hint="cs"/>
          <w:rtl/>
        </w:rPr>
        <w:t>סכום המשכנתא</w:t>
      </w:r>
      <w:r w:rsidR="00AE70F7" w:rsidRPr="00AE70F7">
        <w:rPr>
          <w:rFonts w:ascii="Arial" w:hAnsi="Arial" w:hint="cs"/>
          <w:rtl/>
        </w:rPr>
        <w:t xml:space="preserve"> ותשולם מתוך חלקה של התובעת בדירה</w:t>
      </w:r>
      <w:r w:rsidRPr="00AE70F7">
        <w:rPr>
          <w:rFonts w:ascii="Arial" w:hAnsi="Arial" w:hint="cs"/>
          <w:rtl/>
        </w:rPr>
        <w:t xml:space="preserve"> וכי מעבר לכך התובעת לא תהיה חייבת </w:t>
      </w:r>
      <w:r w:rsidR="007A3974">
        <w:rPr>
          <w:rFonts w:ascii="Arial" w:hAnsi="Arial" w:hint="cs"/>
          <w:rtl/>
        </w:rPr>
        <w:t xml:space="preserve">בחובות </w:t>
      </w:r>
      <w:r w:rsidRPr="00AE70F7">
        <w:rPr>
          <w:rFonts w:ascii="Arial" w:hAnsi="Arial" w:hint="cs"/>
          <w:rtl/>
        </w:rPr>
        <w:t xml:space="preserve">נוספים. </w:t>
      </w:r>
      <w:r w:rsidR="00AE70F7" w:rsidRPr="00AE70F7">
        <w:rPr>
          <w:rFonts w:ascii="Arial" w:hAnsi="Arial" w:hint="cs"/>
          <w:rtl/>
        </w:rPr>
        <w:t xml:space="preserve">כן, </w:t>
      </w:r>
      <w:r w:rsidRPr="00AE70F7">
        <w:rPr>
          <w:rFonts w:ascii="Arial" w:hAnsi="Arial" w:hint="cs"/>
          <w:rtl/>
        </w:rPr>
        <w:t xml:space="preserve">כתנאי להעמדת ההלוואה הבנק דרש כי התובעת תחתום על מסמך לפיו לא </w:t>
      </w:r>
      <w:r w:rsidR="007A3974">
        <w:rPr>
          <w:rFonts w:ascii="Arial" w:hAnsi="Arial" w:hint="cs"/>
          <w:rtl/>
        </w:rPr>
        <w:t>תהיה לה כל טענה</w:t>
      </w:r>
      <w:r w:rsidRPr="00AE70F7">
        <w:rPr>
          <w:rFonts w:ascii="Arial" w:hAnsi="Arial" w:hint="cs"/>
          <w:rtl/>
        </w:rPr>
        <w:t xml:space="preserve"> בקשר לזכויותיה בדירה</w:t>
      </w:r>
      <w:r w:rsidR="00AE70F7" w:rsidRPr="00AE70F7">
        <w:rPr>
          <w:rFonts w:ascii="Arial" w:hAnsi="Arial" w:hint="cs"/>
          <w:rtl/>
        </w:rPr>
        <w:t xml:space="preserve"> ולצורך הסדרת כל האמור, </w:t>
      </w:r>
      <w:r w:rsidRPr="00AE70F7">
        <w:rPr>
          <w:rFonts w:ascii="Arial" w:hAnsi="Arial" w:hint="cs"/>
          <w:rtl/>
        </w:rPr>
        <w:t>ערכו הצדדים הסכם ממון ביניהם</w:t>
      </w:r>
      <w:r w:rsidR="0096401B">
        <w:rPr>
          <w:rFonts w:ascii="Arial" w:hAnsi="Arial" w:hint="cs"/>
          <w:rtl/>
        </w:rPr>
        <w:t xml:space="preserve"> כאשר במקביל לעריכתו </w:t>
      </w:r>
      <w:r w:rsidRPr="00AE70F7">
        <w:rPr>
          <w:rFonts w:ascii="Arial" w:hAnsi="Arial" w:hint="cs"/>
          <w:rtl/>
        </w:rPr>
        <w:t xml:space="preserve">חתמה התובעת על מסמך ויתור זכויות לבנק לצורך קבלת ההלוואה עבור עסקיו של הנתבע. בהתאם הוסכם בין הצדדים בהסכם הממון כך: </w:t>
      </w:r>
      <w:r w:rsidRPr="0096401B">
        <w:rPr>
          <w:rFonts w:ascii="Arial" w:hAnsi="Arial" w:hint="cs"/>
          <w:rtl/>
        </w:rPr>
        <w:t>"</w:t>
      </w:r>
      <w:r w:rsidRPr="00AE70F7">
        <w:rPr>
          <w:rFonts w:ascii="Arial" w:hAnsi="Arial" w:hint="cs"/>
          <w:b/>
          <w:bCs/>
          <w:rtl/>
        </w:rPr>
        <w:t>מהות הסכם זה ב "ניקיון" כל החובות העומדים למי מבין הצדדים במועד החתימה על הסכם זה ו/או בכל זמן קודם לו. האישה מסכימה להתחייב במסגרת הלוואת המשכנתא, כנגד הצהרת הבעל, כי יעשה שימוש בכספי הלוואת המשכנתא כדי להשיב חובות וכדי שלא לגרום לכל חיוב של האישה כלפי צדדים שלישיים בכל מן הזמנים, באופן שהזכויות העומדות לאישה עובר לחתימת הצדדים על הסכם זה, לא יפגעו, ולא יווצר מצב שבו ביום איזון המשאבים יהא חלקה של האישה שלילי (כלומר שלא יהיה מצב שבו האישה תהיה ברת חוב כלפי צד שלישי כלשהו)</w:t>
      </w:r>
      <w:r w:rsidRPr="0096401B">
        <w:rPr>
          <w:rFonts w:ascii="Arial" w:hAnsi="Arial" w:hint="cs"/>
          <w:rtl/>
        </w:rPr>
        <w:t>"</w:t>
      </w:r>
      <w:r w:rsidR="0096401B">
        <w:rPr>
          <w:rFonts w:ascii="Arial" w:hAnsi="Arial" w:hint="cs"/>
          <w:rtl/>
        </w:rPr>
        <w:t>.</w:t>
      </w:r>
    </w:p>
    <w:p w:rsidR="00A07325" w:rsidRPr="00A07325" w:rsidRDefault="00A07325" w:rsidP="00A07325">
      <w:pPr>
        <w:spacing w:line="360" w:lineRule="auto"/>
        <w:ind w:left="680"/>
        <w:contextualSpacing/>
        <w:jc w:val="both"/>
        <w:rPr>
          <w:rFonts w:ascii="Arial" w:hAnsi="Arial"/>
          <w:b/>
          <w:bCs/>
          <w:sz w:val="12"/>
          <w:szCs w:val="12"/>
        </w:rPr>
      </w:pPr>
    </w:p>
    <w:p w:rsidR="00B76B24" w:rsidRPr="00B76B24" w:rsidRDefault="0096401B" w:rsidP="007A3974">
      <w:pPr>
        <w:numPr>
          <w:ilvl w:val="0"/>
          <w:numId w:val="1"/>
        </w:numPr>
        <w:spacing w:line="360" w:lineRule="auto"/>
        <w:ind w:left="680" w:hanging="680"/>
        <w:contextualSpacing/>
        <w:jc w:val="both"/>
        <w:rPr>
          <w:rFonts w:ascii="Arial" w:hAnsi="Arial"/>
          <w:b/>
          <w:bCs/>
        </w:rPr>
      </w:pPr>
      <w:r w:rsidRPr="0096401B">
        <w:rPr>
          <w:rFonts w:ascii="Arial" w:hAnsi="Arial" w:hint="cs"/>
          <w:rtl/>
        </w:rPr>
        <w:t xml:space="preserve">יצוין, כי </w:t>
      </w:r>
      <w:r w:rsidR="00A07325" w:rsidRPr="0096401B">
        <w:rPr>
          <w:rFonts w:ascii="Arial" w:hAnsi="Arial" w:hint="cs"/>
          <w:rtl/>
        </w:rPr>
        <w:t xml:space="preserve">בסעיף 69 לסיכומיו שב וטען הנתבע כי </w:t>
      </w:r>
      <w:r w:rsidR="0093255A" w:rsidRPr="0096401B">
        <w:rPr>
          <w:rFonts w:ascii="Arial" w:hAnsi="Arial" w:hint="cs"/>
          <w:rtl/>
        </w:rPr>
        <w:t>מהותו של ההסכם היתה "</w:t>
      </w:r>
      <w:r w:rsidR="0093255A" w:rsidRPr="0096401B">
        <w:rPr>
          <w:rFonts w:ascii="Arial" w:hAnsi="Arial" w:hint="cs"/>
          <w:b/>
          <w:bCs/>
          <w:rtl/>
        </w:rPr>
        <w:t>סילוק החובות המשותפים</w:t>
      </w:r>
      <w:r w:rsidR="0093255A" w:rsidRPr="0096401B">
        <w:rPr>
          <w:rFonts w:ascii="Arial" w:hAnsi="Arial" w:hint="cs"/>
          <w:rtl/>
        </w:rPr>
        <w:t xml:space="preserve">" </w:t>
      </w:r>
      <w:r w:rsidR="00A07325" w:rsidRPr="0096401B">
        <w:rPr>
          <w:rFonts w:ascii="Arial" w:hAnsi="Arial" w:hint="cs"/>
          <w:rtl/>
        </w:rPr>
        <w:t xml:space="preserve">וטענה זו </w:t>
      </w:r>
      <w:r w:rsidR="0093255A" w:rsidRPr="0096401B">
        <w:rPr>
          <w:rFonts w:ascii="Arial" w:hAnsi="Arial" w:hint="cs"/>
          <w:rtl/>
        </w:rPr>
        <w:t xml:space="preserve">תומכת בגרסת התובעת </w:t>
      </w:r>
      <w:r w:rsidRPr="0096401B">
        <w:rPr>
          <w:rFonts w:ascii="Arial" w:hAnsi="Arial" w:hint="cs"/>
          <w:rtl/>
        </w:rPr>
        <w:t>לפיה</w:t>
      </w:r>
      <w:r w:rsidR="0093255A" w:rsidRPr="0096401B">
        <w:rPr>
          <w:rFonts w:ascii="Arial" w:hAnsi="Arial" w:hint="cs"/>
          <w:rtl/>
        </w:rPr>
        <w:t xml:space="preserve"> הצדדים התנהלו במשטר שיתופי, שכן לא ייתכן </w:t>
      </w:r>
      <w:r w:rsidR="0093255A" w:rsidRPr="0096401B">
        <w:rPr>
          <w:rFonts w:ascii="Arial" w:hAnsi="Arial" w:hint="cs"/>
          <w:rtl/>
        </w:rPr>
        <w:lastRenderedPageBreak/>
        <w:t>כי התובעת תהא שותפה רק לחובות הצדדים אולם לא יהיו לה כל זכויות ברכוש ששועבד לטובת חובות משותפים אלו.</w:t>
      </w:r>
      <w:r w:rsidR="00AE70F7" w:rsidRPr="0096401B">
        <w:rPr>
          <w:rFonts w:ascii="Arial" w:hAnsi="Arial" w:hint="cs"/>
          <w:b/>
          <w:bCs/>
          <w:rtl/>
        </w:rPr>
        <w:t xml:space="preserve"> </w:t>
      </w:r>
    </w:p>
    <w:p w:rsidR="00B76B24" w:rsidRPr="00B76B24" w:rsidRDefault="00B76B24" w:rsidP="00B76B24">
      <w:pPr>
        <w:pStyle w:val="ad"/>
        <w:rPr>
          <w:rFonts w:ascii="Arial" w:hAnsi="Arial"/>
          <w:sz w:val="12"/>
          <w:szCs w:val="12"/>
          <w:rtl/>
        </w:rPr>
      </w:pPr>
    </w:p>
    <w:p w:rsidR="00F76A07" w:rsidRPr="0096401B" w:rsidRDefault="00A07325" w:rsidP="001E1FA8">
      <w:pPr>
        <w:numPr>
          <w:ilvl w:val="0"/>
          <w:numId w:val="1"/>
        </w:numPr>
        <w:spacing w:line="360" w:lineRule="auto"/>
        <w:ind w:left="680" w:hanging="680"/>
        <w:contextualSpacing/>
        <w:jc w:val="both"/>
        <w:rPr>
          <w:rFonts w:ascii="Arial" w:hAnsi="Arial"/>
          <w:b/>
          <w:bCs/>
        </w:rPr>
      </w:pPr>
      <w:r w:rsidRPr="0096401B">
        <w:rPr>
          <w:rFonts w:ascii="Arial" w:hAnsi="Arial" w:hint="cs"/>
          <w:rtl/>
        </w:rPr>
        <w:t xml:space="preserve">לא זו אף זו, </w:t>
      </w:r>
      <w:r w:rsidR="0093255A" w:rsidRPr="0096401B">
        <w:rPr>
          <w:rFonts w:ascii="Arial" w:hAnsi="Arial" w:hint="cs"/>
          <w:rtl/>
        </w:rPr>
        <w:t>עיגון ל</w:t>
      </w:r>
      <w:r w:rsidR="00AE70F7" w:rsidRPr="0096401B">
        <w:rPr>
          <w:rFonts w:ascii="Arial" w:hAnsi="Arial" w:hint="cs"/>
          <w:rtl/>
        </w:rPr>
        <w:t xml:space="preserve">שיתוף כאמור </w:t>
      </w:r>
      <w:r w:rsidR="0093255A" w:rsidRPr="0096401B">
        <w:rPr>
          <w:rFonts w:ascii="Arial" w:hAnsi="Arial" w:hint="cs"/>
          <w:rtl/>
        </w:rPr>
        <w:t xml:space="preserve">ניתן </w:t>
      </w:r>
      <w:r w:rsidR="00850057" w:rsidRPr="0096401B">
        <w:rPr>
          <w:rFonts w:ascii="Arial" w:hAnsi="Arial" w:hint="cs"/>
          <w:rtl/>
        </w:rPr>
        <w:t xml:space="preserve">לראות גם </w:t>
      </w:r>
      <w:r w:rsidR="00A81AC7" w:rsidRPr="0096401B">
        <w:rPr>
          <w:rFonts w:ascii="Arial" w:hAnsi="Arial" w:hint="cs"/>
          <w:rtl/>
        </w:rPr>
        <w:t xml:space="preserve">במסגרת </w:t>
      </w:r>
      <w:r w:rsidR="00006712" w:rsidRPr="0096401B">
        <w:rPr>
          <w:rFonts w:ascii="Arial" w:hAnsi="Arial" w:hint="cs"/>
          <w:rtl/>
        </w:rPr>
        <w:t xml:space="preserve">סעיף 4 </w:t>
      </w:r>
      <w:r w:rsidR="00F76A07" w:rsidRPr="0096401B">
        <w:rPr>
          <w:rFonts w:ascii="Arial" w:hAnsi="Arial" w:hint="cs"/>
          <w:rtl/>
        </w:rPr>
        <w:t>(</w:t>
      </w:r>
      <w:r w:rsidR="00006712" w:rsidRPr="0096401B">
        <w:rPr>
          <w:rFonts w:ascii="Arial" w:hAnsi="Arial" w:hint="cs"/>
          <w:rtl/>
        </w:rPr>
        <w:t>ב</w:t>
      </w:r>
      <w:r w:rsidR="00F76A07" w:rsidRPr="0096401B">
        <w:rPr>
          <w:rFonts w:ascii="Arial" w:hAnsi="Arial" w:hint="cs"/>
          <w:rtl/>
        </w:rPr>
        <w:t xml:space="preserve">) להסכם הממון </w:t>
      </w:r>
      <w:r w:rsidR="007A3974">
        <w:rPr>
          <w:rFonts w:ascii="Arial" w:hAnsi="Arial" w:hint="cs"/>
          <w:rtl/>
        </w:rPr>
        <w:t xml:space="preserve">בו נקבע </w:t>
      </w:r>
      <w:r w:rsidR="00F76A07" w:rsidRPr="0096401B">
        <w:rPr>
          <w:rFonts w:ascii="Arial" w:hAnsi="Arial" w:hint="cs"/>
          <w:rtl/>
        </w:rPr>
        <w:t>כ</w:t>
      </w:r>
      <w:r w:rsidR="007A3974">
        <w:rPr>
          <w:rFonts w:ascii="Arial" w:hAnsi="Arial" w:hint="cs"/>
          <w:rtl/>
        </w:rPr>
        <w:t xml:space="preserve">ך: </w:t>
      </w:r>
      <w:r w:rsidR="00A81AC7" w:rsidRPr="0096401B">
        <w:rPr>
          <w:rFonts w:ascii="Arial" w:hAnsi="Arial" w:hint="cs"/>
          <w:rtl/>
        </w:rPr>
        <w:t>"</w:t>
      </w:r>
      <w:r w:rsidR="00A81AC7" w:rsidRPr="0096401B">
        <w:rPr>
          <w:rFonts w:ascii="Arial" w:hAnsi="Arial" w:hint="cs"/>
          <w:b/>
          <w:bCs/>
          <w:rtl/>
        </w:rPr>
        <w:t xml:space="preserve">החובות ו/או הערות האזהרה </w:t>
      </w:r>
      <w:r w:rsidR="00006712" w:rsidRPr="0096401B">
        <w:rPr>
          <w:rFonts w:ascii="Arial" w:hAnsi="Arial" w:hint="cs"/>
          <w:b/>
          <w:bCs/>
          <w:rtl/>
        </w:rPr>
        <w:t>ו/או העיקולים אשר על הדירה ישולמו/יכוסו/יוסרו מתוך כספי הלוואת משכנתא אשר יבקשו הצדדים לקבל מבנק מזרחי בע"מ</w:t>
      </w:r>
      <w:r w:rsidR="001E1FA8">
        <w:rPr>
          <w:rFonts w:ascii="Arial" w:hAnsi="Arial" w:hint="cs"/>
          <w:b/>
          <w:bCs/>
          <w:rtl/>
        </w:rPr>
        <w:t xml:space="preserve"> ---</w:t>
      </w:r>
      <w:r w:rsidR="00006712" w:rsidRPr="0096401B">
        <w:rPr>
          <w:rFonts w:ascii="Arial" w:hAnsi="Arial" w:hint="cs"/>
          <w:b/>
          <w:bCs/>
          <w:rtl/>
        </w:rPr>
        <w:t xml:space="preserve"> (להלן: "הבנק") והבעל ידאג להסיר כל חוב של צד שלישי, למעט רישום משכנתא לטובת הבנק בגין ההלוואה אשר תילקח על ידי הצדדים כאמור (להלן: "הלוואת המשכנתא או "המשכנתא")</w:t>
      </w:r>
      <w:r w:rsidR="007A5C42" w:rsidRPr="0096401B">
        <w:rPr>
          <w:rFonts w:ascii="Arial" w:hAnsi="Arial" w:hint="cs"/>
          <w:rtl/>
        </w:rPr>
        <w:t>"</w:t>
      </w:r>
      <w:r w:rsidR="007A3974">
        <w:rPr>
          <w:rFonts w:ascii="Arial" w:hAnsi="Arial" w:hint="cs"/>
          <w:rtl/>
        </w:rPr>
        <w:t xml:space="preserve"> ו</w:t>
      </w:r>
      <w:r w:rsidR="00F76A07" w:rsidRPr="0096401B">
        <w:rPr>
          <w:rFonts w:ascii="Arial" w:hAnsi="Arial" w:hint="cs"/>
          <w:rtl/>
        </w:rPr>
        <w:t>כן</w:t>
      </w:r>
      <w:r w:rsidR="007A3974">
        <w:rPr>
          <w:rFonts w:ascii="Arial" w:hAnsi="Arial" w:hint="cs"/>
          <w:rtl/>
        </w:rPr>
        <w:t xml:space="preserve"> ב</w:t>
      </w:r>
      <w:r w:rsidR="00F76A07" w:rsidRPr="0096401B">
        <w:rPr>
          <w:rFonts w:ascii="Arial" w:hAnsi="Arial" w:hint="cs"/>
          <w:rtl/>
        </w:rPr>
        <w:t xml:space="preserve">סעיף 4 (יב) להסכם </w:t>
      </w:r>
      <w:r w:rsidR="007A3974">
        <w:rPr>
          <w:rFonts w:ascii="Arial" w:hAnsi="Arial" w:hint="cs"/>
          <w:rtl/>
        </w:rPr>
        <w:t xml:space="preserve">בו נקבע </w:t>
      </w:r>
      <w:r w:rsidR="00F76A07" w:rsidRPr="0096401B">
        <w:rPr>
          <w:rFonts w:ascii="Arial" w:hAnsi="Arial" w:hint="cs"/>
          <w:rtl/>
        </w:rPr>
        <w:t xml:space="preserve">כך: </w:t>
      </w:r>
      <w:r w:rsidR="00032EB6" w:rsidRPr="0096401B">
        <w:rPr>
          <w:rFonts w:ascii="Arial" w:hAnsi="Arial" w:hint="cs"/>
          <w:rtl/>
        </w:rPr>
        <w:t>"</w:t>
      </w:r>
      <w:r w:rsidR="00032EB6" w:rsidRPr="0096401B">
        <w:rPr>
          <w:rFonts w:ascii="Arial" w:hAnsi="Arial" w:hint="cs"/>
          <w:b/>
          <w:bCs/>
          <w:rtl/>
        </w:rPr>
        <w:t>הצדדים מצהירים כי במקרה של גירושין, חו"ח ... חבות האישה תהיה מוגבלת למחצית מחוב</w:t>
      </w:r>
      <w:r w:rsidR="00D450D1" w:rsidRPr="0096401B">
        <w:rPr>
          <w:rFonts w:ascii="Arial" w:hAnsi="Arial" w:hint="cs"/>
          <w:b/>
          <w:bCs/>
          <w:rtl/>
        </w:rPr>
        <w:t xml:space="preserve"> המשכנתא כפי שיהיה באותה העת, כשחוב זה של האישה יכוסה מתוך חלקה של האישה בדירה ולא מעבר לחלקה בדירה...</w:t>
      </w:r>
      <w:r w:rsidRPr="0096401B">
        <w:rPr>
          <w:rFonts w:ascii="Arial" w:hAnsi="Arial" w:hint="cs"/>
          <w:b/>
          <w:bCs/>
          <w:rtl/>
        </w:rPr>
        <w:t xml:space="preserve"> </w:t>
      </w:r>
      <w:r w:rsidR="00D450D1" w:rsidRPr="0096401B">
        <w:rPr>
          <w:rFonts w:ascii="Arial" w:hAnsi="Arial" w:hint="cs"/>
          <w:b/>
          <w:bCs/>
          <w:rtl/>
        </w:rPr>
        <w:t xml:space="preserve">בפשטות, המקסימום חוב אשר יוכל לקום לאישה בכל זמן מן הזמנים הוא שווי מחצית מן הדירה </w:t>
      </w:r>
      <w:r w:rsidR="004F1C60" w:rsidRPr="0096401B">
        <w:rPr>
          <w:rFonts w:ascii="Arial" w:hAnsi="Arial" w:hint="cs"/>
          <w:b/>
          <w:bCs/>
          <w:rtl/>
        </w:rPr>
        <w:t>כפי ערכה ביום פקודה</w:t>
      </w:r>
      <w:r w:rsidR="00D450D1" w:rsidRPr="0096401B">
        <w:rPr>
          <w:rFonts w:ascii="Arial" w:hAnsi="Arial" w:hint="cs"/>
          <w:rtl/>
        </w:rPr>
        <w:t>".</w:t>
      </w:r>
      <w:r w:rsidR="00AE70F7" w:rsidRPr="0096401B">
        <w:rPr>
          <w:rFonts w:ascii="Arial" w:hAnsi="Arial" w:hint="cs"/>
          <w:rtl/>
        </w:rPr>
        <w:t xml:space="preserve"> </w:t>
      </w:r>
      <w:r w:rsidR="00F76A07" w:rsidRPr="0096401B">
        <w:rPr>
          <w:rFonts w:ascii="Arial" w:hAnsi="Arial" w:hint="cs"/>
          <w:rtl/>
        </w:rPr>
        <w:t xml:space="preserve">ודוק, בסיכומיו </w:t>
      </w:r>
      <w:r w:rsidR="00B76B24">
        <w:rPr>
          <w:rFonts w:ascii="Arial" w:hAnsi="Arial" w:hint="cs"/>
          <w:rtl/>
        </w:rPr>
        <w:t>צטט</w:t>
      </w:r>
      <w:r w:rsidR="00F76A07" w:rsidRPr="0096401B">
        <w:rPr>
          <w:rFonts w:ascii="Arial" w:hAnsi="Arial" w:hint="cs"/>
          <w:rtl/>
        </w:rPr>
        <w:t xml:space="preserve"> הנתבע את סעיף 4 (יב) להסכם וטען כי בהתאם להוראות הסכם הממון אומד דעת הצדדים היה לשלם את הלוואת המשכנתא במשותף, משמע בין הצדדים היתה התנהלות כלכלית של שיתוף ב</w:t>
      </w:r>
      <w:r w:rsidRPr="0096401B">
        <w:rPr>
          <w:rFonts w:ascii="Arial" w:hAnsi="Arial" w:hint="cs"/>
          <w:rtl/>
        </w:rPr>
        <w:t xml:space="preserve">חובות ובהתאם לכך גם בזכויות. </w:t>
      </w:r>
    </w:p>
    <w:p w:rsidR="0020483E" w:rsidRPr="00825486" w:rsidRDefault="0020483E" w:rsidP="0020483E">
      <w:pPr>
        <w:pStyle w:val="ad"/>
        <w:rPr>
          <w:rFonts w:ascii="Arial" w:hAnsi="Arial"/>
          <w:sz w:val="12"/>
          <w:szCs w:val="12"/>
          <w:rtl/>
        </w:rPr>
      </w:pPr>
    </w:p>
    <w:p w:rsidR="00AD2B89" w:rsidRPr="00B76B24" w:rsidRDefault="00A07325" w:rsidP="00A72753">
      <w:pPr>
        <w:numPr>
          <w:ilvl w:val="0"/>
          <w:numId w:val="1"/>
        </w:numPr>
        <w:spacing w:line="360" w:lineRule="auto"/>
        <w:ind w:left="680" w:hanging="680"/>
        <w:contextualSpacing/>
        <w:jc w:val="both"/>
        <w:rPr>
          <w:rFonts w:ascii="Arial" w:hAnsi="Arial"/>
        </w:rPr>
      </w:pPr>
      <w:r w:rsidRPr="00B76B24">
        <w:rPr>
          <w:rFonts w:ascii="Arial" w:hAnsi="Arial" w:hint="cs"/>
          <w:rtl/>
        </w:rPr>
        <w:t xml:space="preserve">יתר על כן, </w:t>
      </w:r>
      <w:r w:rsidR="0020483E" w:rsidRPr="00B76B24">
        <w:rPr>
          <w:rFonts w:ascii="Arial" w:hAnsi="Arial" w:hint="cs"/>
          <w:rtl/>
        </w:rPr>
        <w:t>אין חולק כי התובעת ביצעה את חלקה עפ"י ההסכם וחתמה לבנק על מסמכי ההלוואה שאפשרו ל</w:t>
      </w:r>
      <w:r w:rsidR="00AF6132" w:rsidRPr="00B76B24">
        <w:rPr>
          <w:rFonts w:ascii="Arial" w:hAnsi="Arial" w:hint="cs"/>
          <w:rtl/>
        </w:rPr>
        <w:t>נתבע</w:t>
      </w:r>
      <w:r w:rsidR="00AE70F7" w:rsidRPr="00B76B24">
        <w:rPr>
          <w:rFonts w:ascii="Arial" w:hAnsi="Arial" w:hint="cs"/>
          <w:rtl/>
        </w:rPr>
        <w:t xml:space="preserve"> </w:t>
      </w:r>
      <w:r w:rsidR="0020483E" w:rsidRPr="00B76B24">
        <w:rPr>
          <w:rFonts w:ascii="Arial" w:hAnsi="Arial" w:hint="cs"/>
          <w:rtl/>
        </w:rPr>
        <w:t xml:space="preserve">ליטול הלוואה </w:t>
      </w:r>
      <w:r w:rsidR="007A3974" w:rsidRPr="00B76B24">
        <w:rPr>
          <w:rFonts w:ascii="Arial" w:hAnsi="Arial" w:hint="cs"/>
          <w:rtl/>
        </w:rPr>
        <w:t>בסך</w:t>
      </w:r>
      <w:r w:rsidR="0020483E" w:rsidRPr="00B76B24">
        <w:rPr>
          <w:rFonts w:ascii="Arial" w:hAnsi="Arial" w:hint="cs"/>
          <w:rtl/>
        </w:rPr>
        <w:t xml:space="preserve"> 750,000 ₪, כספים שהלכו כולם לטובת עסקו של ה</w:t>
      </w:r>
      <w:r w:rsidR="00AF6132" w:rsidRPr="00B76B24">
        <w:rPr>
          <w:rFonts w:ascii="Arial" w:hAnsi="Arial" w:hint="cs"/>
          <w:rtl/>
        </w:rPr>
        <w:t>נתבע</w:t>
      </w:r>
      <w:r w:rsidR="0020483E" w:rsidRPr="00B76B24">
        <w:rPr>
          <w:rFonts w:ascii="Arial" w:hAnsi="Arial" w:hint="cs"/>
          <w:rtl/>
        </w:rPr>
        <w:t>. בכך ביצע התובעת את חלקה העיקרי עפ"י הההסכם</w:t>
      </w:r>
      <w:r w:rsidR="00B04BA7" w:rsidRPr="00B76B24">
        <w:rPr>
          <w:rFonts w:ascii="Arial" w:hAnsi="Arial" w:hint="cs"/>
          <w:rtl/>
        </w:rPr>
        <w:t xml:space="preserve"> בעוד </w:t>
      </w:r>
      <w:r w:rsidR="0096401B" w:rsidRPr="00B76B24">
        <w:rPr>
          <w:rFonts w:ascii="Arial" w:hAnsi="Arial" w:hint="cs"/>
          <w:rtl/>
        </w:rPr>
        <w:t xml:space="preserve">שכיום </w:t>
      </w:r>
      <w:r w:rsidR="006F6F35" w:rsidRPr="00B76B24">
        <w:rPr>
          <w:rFonts w:ascii="Arial" w:hAnsi="Arial" w:hint="cs"/>
          <w:rtl/>
        </w:rPr>
        <w:t>ה</w:t>
      </w:r>
      <w:r w:rsidR="00AF6132" w:rsidRPr="00B76B24">
        <w:rPr>
          <w:rFonts w:ascii="Arial" w:hAnsi="Arial" w:hint="cs"/>
          <w:rtl/>
        </w:rPr>
        <w:t>נתבע</w:t>
      </w:r>
      <w:r w:rsidR="006F6F35" w:rsidRPr="00B76B24">
        <w:rPr>
          <w:rFonts w:ascii="Arial" w:hAnsi="Arial" w:hint="cs"/>
          <w:rtl/>
        </w:rPr>
        <w:t xml:space="preserve"> </w:t>
      </w:r>
      <w:r w:rsidR="0096401B" w:rsidRPr="00B76B24">
        <w:rPr>
          <w:rFonts w:ascii="Arial" w:hAnsi="Arial" w:hint="cs"/>
          <w:rtl/>
        </w:rPr>
        <w:t>מבקש</w:t>
      </w:r>
      <w:r w:rsidR="006F6F35" w:rsidRPr="00B76B24">
        <w:rPr>
          <w:rFonts w:ascii="Arial" w:hAnsi="Arial" w:hint="cs"/>
          <w:rtl/>
        </w:rPr>
        <w:t xml:space="preserve"> להתנער מחלקו האחר של ההסכם המכיר בשיתוף </w:t>
      </w:r>
      <w:r w:rsidR="0096401B" w:rsidRPr="00B76B24">
        <w:rPr>
          <w:rFonts w:ascii="Arial" w:hAnsi="Arial" w:hint="cs"/>
          <w:rtl/>
        </w:rPr>
        <w:t>התובעת בזכויות ב</w:t>
      </w:r>
      <w:r w:rsidR="006F6F35" w:rsidRPr="00B76B24">
        <w:rPr>
          <w:rFonts w:ascii="Arial" w:hAnsi="Arial" w:hint="cs"/>
          <w:rtl/>
        </w:rPr>
        <w:t>דירת המגורים</w:t>
      </w:r>
      <w:r w:rsidR="00825486" w:rsidRPr="00B76B24">
        <w:rPr>
          <w:rFonts w:ascii="Arial" w:hAnsi="Arial" w:hint="cs"/>
          <w:rtl/>
        </w:rPr>
        <w:t>.</w:t>
      </w:r>
      <w:r w:rsidR="0096401B" w:rsidRPr="00B76B24">
        <w:rPr>
          <w:rFonts w:ascii="Arial" w:hAnsi="Arial" w:hint="cs"/>
          <w:rtl/>
        </w:rPr>
        <w:t xml:space="preserve"> </w:t>
      </w:r>
      <w:r w:rsidR="007A3974" w:rsidRPr="00B76B24">
        <w:rPr>
          <w:rFonts w:ascii="Arial" w:hAnsi="Arial" w:hint="cs"/>
          <w:rtl/>
        </w:rPr>
        <w:t>מדובר בהתנהלות בחוסר תום לב</w:t>
      </w:r>
      <w:r w:rsidR="00B76B24">
        <w:rPr>
          <w:rFonts w:ascii="Arial" w:hAnsi="Arial" w:hint="cs"/>
          <w:rtl/>
        </w:rPr>
        <w:t xml:space="preserve"> של הנתבע</w:t>
      </w:r>
      <w:r w:rsidR="007A3974" w:rsidRPr="00B76B24">
        <w:rPr>
          <w:rFonts w:ascii="Arial" w:hAnsi="Arial" w:hint="cs"/>
          <w:rtl/>
        </w:rPr>
        <w:t xml:space="preserve">. </w:t>
      </w:r>
      <w:r w:rsidR="00AD2B89" w:rsidRPr="00B76B24">
        <w:rPr>
          <w:rFonts w:ascii="Arial" w:hAnsi="Arial" w:hint="cs"/>
          <w:rtl/>
        </w:rPr>
        <w:t>בעניין החתימה על מסמכי ההלוואה לבנק טענה התובעת כי רומתה ע"י הנתבע וכדבריה "</w:t>
      </w:r>
      <w:r w:rsidR="00AD2B89" w:rsidRPr="00B76B24">
        <w:rPr>
          <w:rFonts w:ascii="Arial" w:hAnsi="Arial" w:hint="cs"/>
          <w:b/>
          <w:bCs/>
          <w:rtl/>
        </w:rPr>
        <w:t>רומיתי.. הכלב עשה את שלו הכושי עשה את שלו, הכושי יכול ללכת</w:t>
      </w:r>
      <w:r w:rsidR="00AD2B89" w:rsidRPr="00B76B24">
        <w:rPr>
          <w:rFonts w:ascii="Arial" w:hAnsi="Arial" w:hint="cs"/>
          <w:rtl/>
        </w:rPr>
        <w:t>" (עמ' 26 ש' 25-30).</w:t>
      </w:r>
      <w:r w:rsidR="00B76B24" w:rsidRPr="00B76B24">
        <w:rPr>
          <w:rFonts w:ascii="Arial" w:hAnsi="Arial" w:hint="cs"/>
          <w:rtl/>
        </w:rPr>
        <w:t xml:space="preserve"> משמע, </w:t>
      </w:r>
      <w:r w:rsidR="0096401B" w:rsidRPr="00B76B24">
        <w:rPr>
          <w:rFonts w:ascii="Arial" w:hAnsi="Arial" w:hint="cs"/>
          <w:rtl/>
        </w:rPr>
        <w:t xml:space="preserve">בהתאם להסכמות הצדדים </w:t>
      </w:r>
      <w:r w:rsidR="00B76B24">
        <w:rPr>
          <w:rFonts w:ascii="Arial" w:hAnsi="Arial" w:hint="cs"/>
          <w:rtl/>
        </w:rPr>
        <w:t xml:space="preserve">לפיהן הנתבע </w:t>
      </w:r>
      <w:r w:rsidR="00B76B24" w:rsidRPr="00B76B24">
        <w:rPr>
          <w:rFonts w:ascii="Arial" w:hAnsi="Arial" w:hint="cs"/>
          <w:rtl/>
        </w:rPr>
        <w:t xml:space="preserve">ראה בתובעת שותפה גם </w:t>
      </w:r>
      <w:r w:rsidR="00E55739">
        <w:rPr>
          <w:rFonts w:ascii="Arial" w:hAnsi="Arial" w:hint="cs"/>
          <w:rtl/>
        </w:rPr>
        <w:t>בזכויות ב</w:t>
      </w:r>
      <w:r w:rsidR="00B76B24">
        <w:rPr>
          <w:rFonts w:ascii="Arial" w:hAnsi="Arial" w:hint="cs"/>
          <w:rtl/>
        </w:rPr>
        <w:t xml:space="preserve">דירה וגם </w:t>
      </w:r>
      <w:r w:rsidR="00E55739">
        <w:rPr>
          <w:rFonts w:ascii="Arial" w:hAnsi="Arial" w:hint="cs"/>
          <w:rtl/>
        </w:rPr>
        <w:t xml:space="preserve">בקשר </w:t>
      </w:r>
      <w:r w:rsidR="00B76B24" w:rsidRPr="00B76B24">
        <w:rPr>
          <w:rFonts w:ascii="Arial" w:hAnsi="Arial" w:hint="cs"/>
          <w:rtl/>
        </w:rPr>
        <w:t xml:space="preserve">לחובות של </w:t>
      </w:r>
      <w:r w:rsidR="00B76B24">
        <w:rPr>
          <w:rFonts w:ascii="Arial" w:hAnsi="Arial" w:hint="cs"/>
          <w:rtl/>
        </w:rPr>
        <w:t>העסק</w:t>
      </w:r>
      <w:r w:rsidR="00B76B24" w:rsidRPr="00B76B24">
        <w:rPr>
          <w:rFonts w:ascii="Arial" w:hAnsi="Arial" w:hint="cs"/>
          <w:rtl/>
        </w:rPr>
        <w:t xml:space="preserve"> </w:t>
      </w:r>
      <w:r w:rsidR="0096401B" w:rsidRPr="00B76B24">
        <w:rPr>
          <w:rFonts w:ascii="Arial" w:hAnsi="Arial" w:hint="cs"/>
          <w:rtl/>
        </w:rPr>
        <w:t xml:space="preserve">וכן משיקולי צדק </w:t>
      </w:r>
      <w:r w:rsidR="007A3974" w:rsidRPr="00B76B24">
        <w:rPr>
          <w:rFonts w:ascii="Arial" w:hAnsi="Arial" w:hint="cs"/>
          <w:rtl/>
        </w:rPr>
        <w:t>והגינות ב</w:t>
      </w:r>
      <w:r w:rsidR="002C5959" w:rsidRPr="00B76B24">
        <w:rPr>
          <w:rFonts w:ascii="Arial" w:hAnsi="Arial" w:hint="cs"/>
          <w:rtl/>
        </w:rPr>
        <w:t xml:space="preserve">מערכת </w:t>
      </w:r>
      <w:r w:rsidR="007A3974" w:rsidRPr="00B76B24">
        <w:rPr>
          <w:rFonts w:ascii="Arial" w:hAnsi="Arial" w:hint="cs"/>
          <w:rtl/>
        </w:rPr>
        <w:t xml:space="preserve">יחסים בין בני זוג כאשר צד אחד ממלא את חלקו בהסכמות בין הצדדים, הרי שיש </w:t>
      </w:r>
      <w:r w:rsidR="00B76B24">
        <w:rPr>
          <w:rFonts w:ascii="Arial" w:hAnsi="Arial" w:hint="cs"/>
          <w:rtl/>
        </w:rPr>
        <w:t xml:space="preserve">בכך כדי לבסס </w:t>
      </w:r>
      <w:r w:rsidR="007A3974" w:rsidRPr="00B76B24">
        <w:rPr>
          <w:rFonts w:ascii="Arial" w:hAnsi="Arial" w:hint="cs"/>
          <w:rtl/>
        </w:rPr>
        <w:t>את טענת התובעת לפיה קיימת לה זכות שיתוף בדירה</w:t>
      </w:r>
      <w:r w:rsidR="00746116">
        <w:rPr>
          <w:rFonts w:ascii="Arial" w:hAnsi="Arial" w:hint="cs"/>
          <w:rtl/>
        </w:rPr>
        <w:t xml:space="preserve"> כשם שיש לה חיוב </w:t>
      </w:r>
      <w:r w:rsidR="00E55739">
        <w:rPr>
          <w:rFonts w:ascii="Arial" w:hAnsi="Arial" w:hint="cs"/>
          <w:rtl/>
        </w:rPr>
        <w:t xml:space="preserve">מבחינת הנתבע </w:t>
      </w:r>
      <w:r w:rsidR="00746116">
        <w:rPr>
          <w:rFonts w:ascii="Arial" w:hAnsi="Arial" w:hint="cs"/>
          <w:rtl/>
        </w:rPr>
        <w:t>בחובות המשותפים</w:t>
      </w:r>
      <w:r w:rsidR="00E55739">
        <w:rPr>
          <w:rFonts w:ascii="Arial" w:hAnsi="Arial" w:hint="cs"/>
          <w:rtl/>
        </w:rPr>
        <w:t xml:space="preserve"> של ה</w:t>
      </w:r>
      <w:r w:rsidR="00A72753">
        <w:rPr>
          <w:rFonts w:ascii="Arial" w:hAnsi="Arial" w:hint="cs"/>
          <w:rtl/>
        </w:rPr>
        <w:t>צדדים</w:t>
      </w:r>
      <w:r w:rsidR="0071715B" w:rsidRPr="00B76B24">
        <w:rPr>
          <w:rFonts w:ascii="Arial" w:hAnsi="Arial" w:hint="cs"/>
          <w:rtl/>
        </w:rPr>
        <w:t xml:space="preserve">. </w:t>
      </w:r>
    </w:p>
    <w:p w:rsidR="00F75515" w:rsidRPr="00CA1324" w:rsidRDefault="00F75515" w:rsidP="00AD2B89">
      <w:pPr>
        <w:spacing w:line="360" w:lineRule="auto"/>
        <w:ind w:left="680"/>
        <w:contextualSpacing/>
        <w:jc w:val="both"/>
        <w:rPr>
          <w:rFonts w:ascii="Arial" w:hAnsi="Arial"/>
          <w:color w:val="548DD4" w:themeColor="text2" w:themeTint="99"/>
          <w:sz w:val="12"/>
          <w:szCs w:val="12"/>
          <w:rtl/>
        </w:rPr>
      </w:pPr>
    </w:p>
    <w:p w:rsidR="00F75515" w:rsidRDefault="00E55739" w:rsidP="00E55739">
      <w:pPr>
        <w:numPr>
          <w:ilvl w:val="0"/>
          <w:numId w:val="1"/>
        </w:numPr>
        <w:spacing w:line="360" w:lineRule="auto"/>
        <w:ind w:left="680" w:hanging="680"/>
        <w:contextualSpacing/>
        <w:jc w:val="both"/>
        <w:rPr>
          <w:rFonts w:ascii="Arial" w:hAnsi="Arial"/>
        </w:rPr>
      </w:pPr>
      <w:r>
        <w:rPr>
          <w:rFonts w:ascii="Arial" w:hAnsi="Arial" w:hint="cs"/>
          <w:b/>
          <w:bCs/>
          <w:rtl/>
        </w:rPr>
        <w:t xml:space="preserve">בנסיבות אלו, מכל הנימוקים שפורטו לעיל, </w:t>
      </w:r>
      <w:r w:rsidR="00032EB6">
        <w:rPr>
          <w:rFonts w:ascii="Arial" w:hAnsi="Arial" w:hint="cs"/>
          <w:b/>
          <w:bCs/>
          <w:rtl/>
        </w:rPr>
        <w:t xml:space="preserve">אני קובעת כי התובעת הצליחה להרים את הנטל להוכיח את כוונת השיתוף בדירת המגורים ואני קובעת כי </w:t>
      </w:r>
      <w:r w:rsidR="00F75515" w:rsidRPr="007A5C42">
        <w:rPr>
          <w:rFonts w:ascii="Arial" w:hAnsi="Arial" w:hint="cs"/>
          <w:b/>
          <w:bCs/>
          <w:rtl/>
        </w:rPr>
        <w:t>הצדדים הינם בעלי</w:t>
      </w:r>
      <w:r w:rsidR="00F607D4">
        <w:rPr>
          <w:rFonts w:ascii="Arial" w:hAnsi="Arial" w:hint="cs"/>
          <w:b/>
          <w:bCs/>
          <w:rtl/>
        </w:rPr>
        <w:t>ם ב</w:t>
      </w:r>
      <w:r w:rsidR="00F75515" w:rsidRPr="007A5C42">
        <w:rPr>
          <w:rFonts w:ascii="Arial" w:hAnsi="Arial" w:hint="cs"/>
          <w:b/>
          <w:bCs/>
          <w:rtl/>
        </w:rPr>
        <w:t>חלקים שווים בדירת המגורים</w:t>
      </w:r>
      <w:r w:rsidR="00F75515">
        <w:rPr>
          <w:rFonts w:ascii="Arial" w:hAnsi="Arial" w:hint="cs"/>
          <w:rtl/>
        </w:rPr>
        <w:t xml:space="preserve">. </w:t>
      </w:r>
    </w:p>
    <w:p w:rsidR="00732F12" w:rsidRPr="00732F12" w:rsidRDefault="00732F12" w:rsidP="007A5C42">
      <w:pPr>
        <w:spacing w:before="120" w:after="120" w:line="360" w:lineRule="auto"/>
        <w:jc w:val="both"/>
        <w:rPr>
          <w:rFonts w:ascii="Arial" w:hAnsi="Arial"/>
          <w:noProof w:val="0"/>
        </w:rPr>
      </w:pPr>
      <w:r w:rsidRPr="00FF6DB4">
        <w:rPr>
          <w:rFonts w:ascii="Arial" w:hAnsi="Arial"/>
          <w:b/>
          <w:bCs/>
          <w:noProof w:val="0"/>
          <w:u w:val="single"/>
          <w:rtl/>
        </w:rPr>
        <w:t>משמעות מסמך הויתור</w:t>
      </w:r>
      <w:r w:rsidR="006D4C82">
        <w:rPr>
          <w:rFonts w:ascii="Arial" w:hAnsi="Arial" w:hint="cs"/>
          <w:b/>
          <w:bCs/>
          <w:noProof w:val="0"/>
          <w:u w:val="single"/>
          <w:rtl/>
        </w:rPr>
        <w:t xml:space="preserve"> </w:t>
      </w:r>
      <w:r w:rsidR="007A5C42">
        <w:rPr>
          <w:rFonts w:ascii="Arial" w:hAnsi="Arial" w:hint="cs"/>
          <w:b/>
          <w:bCs/>
          <w:noProof w:val="0"/>
          <w:u w:val="single"/>
          <w:rtl/>
        </w:rPr>
        <w:t xml:space="preserve">לבנק ושאלת חיוב התובעת במחצית </w:t>
      </w:r>
      <w:r w:rsidR="006D4C82">
        <w:rPr>
          <w:rFonts w:ascii="Arial" w:hAnsi="Arial" w:hint="cs"/>
          <w:b/>
          <w:bCs/>
          <w:noProof w:val="0"/>
          <w:u w:val="single"/>
          <w:rtl/>
        </w:rPr>
        <w:t>חוב המשכנתא על הדירה</w:t>
      </w:r>
      <w:r w:rsidRPr="00732F12">
        <w:rPr>
          <w:rFonts w:ascii="Arial" w:hAnsi="Arial"/>
          <w:noProof w:val="0"/>
          <w:rtl/>
        </w:rPr>
        <w:t>:</w:t>
      </w:r>
    </w:p>
    <w:p w:rsidR="008E2BEF" w:rsidRDefault="00836230" w:rsidP="00746116">
      <w:pPr>
        <w:numPr>
          <w:ilvl w:val="0"/>
          <w:numId w:val="1"/>
        </w:numPr>
        <w:spacing w:line="360" w:lineRule="auto"/>
        <w:ind w:left="680" w:hanging="680"/>
        <w:contextualSpacing/>
        <w:jc w:val="both"/>
        <w:rPr>
          <w:rFonts w:ascii="Arial" w:hAnsi="Arial"/>
        </w:rPr>
      </w:pPr>
      <w:r>
        <w:rPr>
          <w:rFonts w:ascii="Arial" w:hAnsi="Arial" w:hint="cs"/>
          <w:rtl/>
        </w:rPr>
        <w:t>א</w:t>
      </w:r>
      <w:r w:rsidR="006F6F35">
        <w:rPr>
          <w:rFonts w:ascii="Arial" w:hAnsi="Arial" w:hint="cs"/>
          <w:rtl/>
        </w:rPr>
        <w:t xml:space="preserve">ומר כבר עתה, כי לא מצאתי לקבל את טענת התובעת </w:t>
      </w:r>
      <w:r w:rsidR="00746116">
        <w:rPr>
          <w:rFonts w:ascii="Arial" w:hAnsi="Arial" w:hint="cs"/>
          <w:rtl/>
        </w:rPr>
        <w:t>לפיה</w:t>
      </w:r>
      <w:r w:rsidR="006F6F35">
        <w:rPr>
          <w:rFonts w:ascii="Arial" w:hAnsi="Arial" w:hint="cs"/>
          <w:rtl/>
        </w:rPr>
        <w:t xml:space="preserve"> היא פטורה מ</w:t>
      </w:r>
      <w:r w:rsidR="00F607D4">
        <w:rPr>
          <w:rFonts w:ascii="Arial" w:hAnsi="Arial" w:hint="cs"/>
          <w:rtl/>
        </w:rPr>
        <w:t xml:space="preserve">תשלום </w:t>
      </w:r>
      <w:r w:rsidR="006F6F35">
        <w:rPr>
          <w:rFonts w:ascii="Arial" w:hAnsi="Arial" w:hint="cs"/>
          <w:rtl/>
        </w:rPr>
        <w:t xml:space="preserve">חוב המשכנתא על הדירה, מאחר </w:t>
      </w:r>
      <w:r w:rsidR="00746116">
        <w:rPr>
          <w:rFonts w:ascii="Arial" w:hAnsi="Arial" w:hint="cs"/>
          <w:rtl/>
        </w:rPr>
        <w:t>ש</w:t>
      </w:r>
      <w:r w:rsidR="006F6F35">
        <w:rPr>
          <w:rFonts w:ascii="Arial" w:hAnsi="Arial" w:hint="cs"/>
          <w:rtl/>
        </w:rPr>
        <w:t>לא</w:t>
      </w:r>
      <w:r>
        <w:rPr>
          <w:rFonts w:ascii="Arial" w:hAnsi="Arial" w:hint="cs"/>
          <w:rtl/>
        </w:rPr>
        <w:t xml:space="preserve"> הבינה משמעות מסמך זה וכי סמכה בעיני</w:t>
      </w:r>
      <w:r w:rsidR="00F607D4">
        <w:rPr>
          <w:rFonts w:ascii="Arial" w:hAnsi="Arial" w:hint="cs"/>
          <w:rtl/>
        </w:rPr>
        <w:t xml:space="preserve">ים עצומות על בת דודתה שערכה את </w:t>
      </w:r>
      <w:r>
        <w:rPr>
          <w:rFonts w:ascii="Arial" w:hAnsi="Arial" w:hint="cs"/>
          <w:rtl/>
        </w:rPr>
        <w:t xml:space="preserve">הסכם </w:t>
      </w:r>
      <w:r w:rsidR="00F607D4">
        <w:rPr>
          <w:rFonts w:ascii="Arial" w:hAnsi="Arial" w:hint="cs"/>
          <w:rtl/>
        </w:rPr>
        <w:t xml:space="preserve">הממון </w:t>
      </w:r>
      <w:r>
        <w:rPr>
          <w:rFonts w:ascii="Arial" w:hAnsi="Arial" w:hint="cs"/>
          <w:rtl/>
        </w:rPr>
        <w:t>ועל התובע</w:t>
      </w:r>
      <w:r w:rsidR="00F607D4">
        <w:rPr>
          <w:rFonts w:ascii="Arial" w:hAnsi="Arial" w:hint="cs"/>
          <w:rtl/>
        </w:rPr>
        <w:t>, ואפרט נימוקיי לכך</w:t>
      </w:r>
      <w:r w:rsidR="002C5959">
        <w:rPr>
          <w:rFonts w:ascii="Arial" w:hAnsi="Arial" w:hint="cs"/>
          <w:rtl/>
        </w:rPr>
        <w:t>;</w:t>
      </w:r>
      <w:r w:rsidR="00F607D4">
        <w:rPr>
          <w:rFonts w:ascii="Arial" w:hAnsi="Arial" w:hint="cs"/>
          <w:rtl/>
        </w:rPr>
        <w:t xml:space="preserve"> </w:t>
      </w:r>
      <w:r>
        <w:rPr>
          <w:rFonts w:ascii="Arial" w:hAnsi="Arial" w:hint="cs"/>
          <w:rtl/>
        </w:rPr>
        <w:t xml:space="preserve"> </w:t>
      </w:r>
    </w:p>
    <w:p w:rsidR="008E2BEF" w:rsidRPr="00825486" w:rsidRDefault="008E2BEF" w:rsidP="008E2BEF">
      <w:pPr>
        <w:spacing w:line="360" w:lineRule="auto"/>
        <w:ind w:left="680"/>
        <w:contextualSpacing/>
        <w:jc w:val="both"/>
        <w:rPr>
          <w:rFonts w:ascii="Arial" w:hAnsi="Arial"/>
          <w:sz w:val="12"/>
          <w:szCs w:val="12"/>
        </w:rPr>
      </w:pPr>
    </w:p>
    <w:p w:rsidR="00341FFF" w:rsidRPr="00341FFF" w:rsidRDefault="00341FFF" w:rsidP="002C5959">
      <w:pPr>
        <w:numPr>
          <w:ilvl w:val="0"/>
          <w:numId w:val="1"/>
        </w:numPr>
        <w:spacing w:line="360" w:lineRule="auto"/>
        <w:ind w:left="680" w:hanging="680"/>
        <w:contextualSpacing/>
        <w:jc w:val="both"/>
        <w:rPr>
          <w:rFonts w:ascii="Arial" w:hAnsi="Arial"/>
        </w:rPr>
      </w:pPr>
      <w:r>
        <w:rPr>
          <w:rFonts w:ascii="Arial" w:hAnsi="Arial" w:hint="cs"/>
          <w:u w:val="single"/>
          <w:rtl/>
        </w:rPr>
        <w:t>ראשית</w:t>
      </w:r>
      <w:r w:rsidRPr="00341FFF">
        <w:rPr>
          <w:rFonts w:ascii="Arial" w:hAnsi="Arial" w:hint="cs"/>
          <w:rtl/>
        </w:rPr>
        <w:t xml:space="preserve">, התובעת הודתה בעצמה כי בבסיסו של הסכם הממון היתה דרישת הבנק לחתימה על מסמך ויתור הזכויות בדירה, בעקבות </w:t>
      </w:r>
      <w:r>
        <w:rPr>
          <w:rFonts w:ascii="Arial" w:hAnsi="Arial" w:hint="cs"/>
          <w:rtl/>
        </w:rPr>
        <w:t xml:space="preserve">ההלוואה </w:t>
      </w:r>
      <w:r w:rsidR="002C5959">
        <w:rPr>
          <w:rFonts w:ascii="Arial" w:hAnsi="Arial" w:hint="cs"/>
          <w:rtl/>
        </w:rPr>
        <w:t>שהנתבע רצה ל</w:t>
      </w:r>
      <w:r>
        <w:rPr>
          <w:rFonts w:ascii="Arial" w:hAnsi="Arial" w:hint="cs"/>
          <w:rtl/>
        </w:rPr>
        <w:t xml:space="preserve">יטול לצרכי העסק ושעבוד הדירה כתנאי </w:t>
      </w:r>
      <w:r>
        <w:rPr>
          <w:rFonts w:ascii="Arial" w:hAnsi="Arial" w:hint="cs"/>
          <w:rtl/>
        </w:rPr>
        <w:lastRenderedPageBreak/>
        <w:t xml:space="preserve">להלוואה זו. </w:t>
      </w:r>
      <w:r w:rsidRPr="00341FFF">
        <w:rPr>
          <w:rFonts w:ascii="Arial" w:hAnsi="Arial" w:hint="cs"/>
          <w:rtl/>
        </w:rPr>
        <w:t xml:space="preserve">קרי אלמלא </w:t>
      </w:r>
      <w:r>
        <w:rPr>
          <w:rFonts w:ascii="Arial" w:hAnsi="Arial" w:hint="cs"/>
          <w:rtl/>
        </w:rPr>
        <w:t>הצורך בנטילת הלוואה מהבנק ורישום משכנתא</w:t>
      </w:r>
      <w:r w:rsidRPr="00341FFF">
        <w:rPr>
          <w:rFonts w:ascii="Arial" w:hAnsi="Arial" w:hint="cs"/>
          <w:rtl/>
        </w:rPr>
        <w:t xml:space="preserve"> </w:t>
      </w:r>
      <w:r>
        <w:rPr>
          <w:rFonts w:ascii="Arial" w:hAnsi="Arial" w:hint="cs"/>
          <w:rtl/>
        </w:rPr>
        <w:t xml:space="preserve">לרבות </w:t>
      </w:r>
      <w:r w:rsidRPr="00341FFF">
        <w:rPr>
          <w:rFonts w:ascii="Arial" w:hAnsi="Arial" w:hint="cs"/>
          <w:rtl/>
        </w:rPr>
        <w:t xml:space="preserve">הסדרת אחריותה של התובעת לחלק מהחובות המשותפים כמפורט בהסכם, נראה כי הסכם הממון לא היה בא אל העולם ועל כן אין כל היגיון בטענת התובעת </w:t>
      </w:r>
      <w:r w:rsidR="002C5959">
        <w:rPr>
          <w:rFonts w:ascii="Arial" w:hAnsi="Arial" w:hint="cs"/>
          <w:rtl/>
        </w:rPr>
        <w:t>לפיה</w:t>
      </w:r>
      <w:r w:rsidRPr="00341FFF">
        <w:rPr>
          <w:rFonts w:ascii="Arial" w:hAnsi="Arial" w:hint="cs"/>
          <w:rtl/>
        </w:rPr>
        <w:t xml:space="preserve"> לא הבינה או לא ידעה שדירת המגורים תשועבד לבנק. התובעת הודתה בעדותה כי התחיייבה על כך "</w:t>
      </w:r>
      <w:r w:rsidRPr="00341FFF">
        <w:rPr>
          <w:rFonts w:ascii="Arial" w:hAnsi="Arial" w:hint="cs"/>
          <w:b/>
          <w:bCs/>
          <w:rtl/>
        </w:rPr>
        <w:t>שבעלי יכול למשכן את הדירה לטובת העסק</w:t>
      </w:r>
      <w:r w:rsidRPr="00341FFF">
        <w:rPr>
          <w:rFonts w:ascii="Arial" w:hAnsi="Arial" w:hint="cs"/>
          <w:rtl/>
        </w:rPr>
        <w:t>" (עמ' 43</w:t>
      </w:r>
      <w:r w:rsidR="00F607D4">
        <w:rPr>
          <w:rFonts w:ascii="Arial" w:hAnsi="Arial" w:hint="cs"/>
          <w:rtl/>
        </w:rPr>
        <w:t>,</w:t>
      </w:r>
      <w:r w:rsidRPr="00341FFF">
        <w:rPr>
          <w:rFonts w:ascii="Arial" w:hAnsi="Arial" w:hint="cs"/>
          <w:rtl/>
        </w:rPr>
        <w:t xml:space="preserve"> ש' 24)</w:t>
      </w:r>
      <w:r w:rsidR="002C5959">
        <w:rPr>
          <w:rFonts w:ascii="Arial" w:hAnsi="Arial" w:hint="cs"/>
          <w:rtl/>
        </w:rPr>
        <w:t>.</w:t>
      </w:r>
      <w:r w:rsidRPr="00341FFF">
        <w:rPr>
          <w:rFonts w:ascii="Arial" w:hAnsi="Arial" w:hint="cs"/>
          <w:rtl/>
        </w:rPr>
        <w:t xml:space="preserve"> קרי, התובעת הבינה היטב את מהותו ומשמעותו של ההסכם שכן ידעה שהעסק בחובות ו</w:t>
      </w:r>
      <w:r w:rsidR="002C5959">
        <w:rPr>
          <w:rFonts w:ascii="Arial" w:hAnsi="Arial" w:hint="cs"/>
          <w:rtl/>
        </w:rPr>
        <w:t>כן</w:t>
      </w:r>
      <w:r w:rsidRPr="00341FFF">
        <w:rPr>
          <w:rFonts w:ascii="Arial" w:hAnsi="Arial" w:hint="cs"/>
          <w:rtl/>
        </w:rPr>
        <w:t xml:space="preserve"> לכל אורך עדותה העידה כי לא היה כסף בבית והם היו בחובות. כן התובעת העידה כי אם בני הזוג היו נשארים יחד היא היתה משלמת את חוב המשכנתא והם היו עומדים בתשלומים (עמ' 45</w:t>
      </w:r>
      <w:r w:rsidR="00F607D4">
        <w:rPr>
          <w:rFonts w:ascii="Arial" w:hAnsi="Arial" w:hint="cs"/>
          <w:rtl/>
        </w:rPr>
        <w:t>,</w:t>
      </w:r>
      <w:r w:rsidRPr="00341FFF">
        <w:rPr>
          <w:rFonts w:ascii="Arial" w:hAnsi="Arial" w:hint="cs"/>
          <w:rtl/>
        </w:rPr>
        <w:t xml:space="preserve"> ש' </w:t>
      </w:r>
      <w:r w:rsidR="00F607D4">
        <w:rPr>
          <w:rFonts w:ascii="Arial" w:hAnsi="Arial" w:hint="cs"/>
          <w:rtl/>
        </w:rPr>
        <w:t>18</w:t>
      </w:r>
      <w:r w:rsidRPr="00341FFF">
        <w:rPr>
          <w:rFonts w:ascii="Arial" w:hAnsi="Arial" w:hint="cs"/>
          <w:rtl/>
        </w:rPr>
        <w:t xml:space="preserve">-19). </w:t>
      </w:r>
    </w:p>
    <w:p w:rsidR="00341FFF" w:rsidRPr="00825486" w:rsidRDefault="00341FFF" w:rsidP="00341FFF">
      <w:pPr>
        <w:pStyle w:val="ad"/>
        <w:rPr>
          <w:rFonts w:ascii="Arial" w:hAnsi="Arial"/>
          <w:sz w:val="12"/>
          <w:szCs w:val="12"/>
          <w:u w:val="single"/>
          <w:rtl/>
        </w:rPr>
      </w:pPr>
    </w:p>
    <w:p w:rsidR="007664A0" w:rsidRDefault="00341FFF" w:rsidP="00746116">
      <w:pPr>
        <w:numPr>
          <w:ilvl w:val="0"/>
          <w:numId w:val="1"/>
        </w:numPr>
        <w:spacing w:line="360" w:lineRule="auto"/>
        <w:ind w:left="680" w:hanging="680"/>
        <w:contextualSpacing/>
        <w:jc w:val="both"/>
        <w:rPr>
          <w:rFonts w:ascii="Arial" w:hAnsi="Arial"/>
        </w:rPr>
      </w:pPr>
      <w:r>
        <w:rPr>
          <w:rFonts w:ascii="Arial" w:hAnsi="Arial" w:hint="cs"/>
          <w:u w:val="single"/>
          <w:rtl/>
        </w:rPr>
        <w:t>שנית</w:t>
      </w:r>
      <w:r w:rsidR="008E2BEF" w:rsidRPr="00CA1324">
        <w:rPr>
          <w:rFonts w:ascii="Arial" w:hAnsi="Arial" w:hint="cs"/>
          <w:rtl/>
        </w:rPr>
        <w:t xml:space="preserve">, </w:t>
      </w:r>
      <w:r w:rsidR="006D4C82">
        <w:rPr>
          <w:rFonts w:ascii="Arial" w:hAnsi="Arial" w:hint="cs"/>
          <w:rtl/>
        </w:rPr>
        <w:t xml:space="preserve">התובעת הודתה בחקירתה כי חתמה על מסמך הויתור לבנק לפיו במקרה של מימוש המשכנתא לא תעמוד לה טענת הגנת בית מגורים וכי לבנק תהיה זכות לממש את </w:t>
      </w:r>
      <w:r w:rsidR="00743683">
        <w:rPr>
          <w:rFonts w:ascii="Arial" w:hAnsi="Arial" w:hint="cs"/>
          <w:rtl/>
        </w:rPr>
        <w:t>דירת המגורים על מנת לגבות את החוב</w:t>
      </w:r>
      <w:r w:rsidR="008E2BEF">
        <w:rPr>
          <w:rFonts w:ascii="Arial" w:hAnsi="Arial" w:hint="cs"/>
          <w:rtl/>
        </w:rPr>
        <w:t xml:space="preserve"> בגין הלוואת המשכנתא שניטלה בשנת 2010 (וזאת להבדיל מחובות אחרים של ה</w:t>
      </w:r>
      <w:r w:rsidR="00AF6132">
        <w:rPr>
          <w:rFonts w:ascii="Arial" w:hAnsi="Arial" w:hint="cs"/>
          <w:rtl/>
        </w:rPr>
        <w:t>נתבע</w:t>
      </w:r>
      <w:r w:rsidR="008E2BEF">
        <w:rPr>
          <w:rFonts w:ascii="Arial" w:hAnsi="Arial" w:hint="cs"/>
          <w:rtl/>
        </w:rPr>
        <w:t xml:space="preserve"> כלפי צדדי ג').</w:t>
      </w:r>
      <w:r w:rsidR="00743683">
        <w:rPr>
          <w:rFonts w:ascii="Arial" w:hAnsi="Arial" w:hint="cs"/>
          <w:rtl/>
        </w:rPr>
        <w:t xml:space="preserve"> </w:t>
      </w:r>
      <w:r w:rsidR="006B0F91">
        <w:rPr>
          <w:rFonts w:ascii="Arial" w:hAnsi="Arial" w:hint="cs"/>
          <w:rtl/>
        </w:rPr>
        <w:t>משמע, התובעת ידעה כי זכויותיה בדירת המגורים משועבדות לטובת החזר ההלוואה שנטל ה</w:t>
      </w:r>
      <w:r w:rsidR="00AF6132">
        <w:rPr>
          <w:rFonts w:ascii="Arial" w:hAnsi="Arial" w:hint="cs"/>
          <w:rtl/>
        </w:rPr>
        <w:t>נתבע</w:t>
      </w:r>
      <w:r w:rsidR="006B0F91">
        <w:rPr>
          <w:rFonts w:ascii="Arial" w:hAnsi="Arial" w:hint="cs"/>
          <w:rtl/>
        </w:rPr>
        <w:t xml:space="preserve"> בשנת 2010. יתירה מכך, הוראות הסכם הממון מלמדות כי אומד דעת הצדדים היה לשלם את המשכנתא יחדיו. אומנם</w:t>
      </w:r>
      <w:r w:rsidR="002C5959">
        <w:rPr>
          <w:rFonts w:ascii="Arial" w:hAnsi="Arial" w:hint="cs"/>
          <w:rtl/>
        </w:rPr>
        <w:t>,</w:t>
      </w:r>
      <w:r w:rsidR="006B0F91">
        <w:rPr>
          <w:rFonts w:ascii="Arial" w:hAnsi="Arial" w:hint="cs"/>
          <w:rtl/>
        </w:rPr>
        <w:t xml:space="preserve"> בסופו של יום הסכם הממון לא אושר, אולם </w:t>
      </w:r>
      <w:r w:rsidR="002C5959">
        <w:rPr>
          <w:rFonts w:ascii="Arial" w:hAnsi="Arial" w:hint="cs"/>
          <w:rtl/>
        </w:rPr>
        <w:t xml:space="preserve">הנתבע הוא שביקש לא לאשר את ההסכם באופן שבו נוסחו הדברים, משמע התובעת </w:t>
      </w:r>
      <w:r w:rsidR="006B0F91">
        <w:rPr>
          <w:rFonts w:ascii="Arial" w:hAnsi="Arial" w:hint="cs"/>
          <w:rtl/>
        </w:rPr>
        <w:t>הסכימה לאמור בהס</w:t>
      </w:r>
      <w:r w:rsidR="002C5959">
        <w:rPr>
          <w:rFonts w:ascii="Arial" w:hAnsi="Arial" w:hint="cs"/>
          <w:rtl/>
        </w:rPr>
        <w:t>כם</w:t>
      </w:r>
      <w:r w:rsidR="006B0F91">
        <w:rPr>
          <w:rFonts w:ascii="Arial" w:hAnsi="Arial" w:hint="cs"/>
          <w:rtl/>
        </w:rPr>
        <w:t xml:space="preserve"> הממון ולכך שזכויותיה </w:t>
      </w:r>
      <w:r w:rsidR="002C5959">
        <w:rPr>
          <w:rFonts w:ascii="Arial" w:hAnsi="Arial" w:hint="cs"/>
          <w:rtl/>
        </w:rPr>
        <w:t xml:space="preserve">בדירה </w:t>
      </w:r>
      <w:r w:rsidR="006B0F91">
        <w:rPr>
          <w:rFonts w:ascii="Arial" w:hAnsi="Arial" w:hint="cs"/>
          <w:rtl/>
        </w:rPr>
        <w:t>כפופות להחזר תשלום המשכנתא</w:t>
      </w:r>
      <w:r w:rsidR="002C5959">
        <w:rPr>
          <w:rFonts w:ascii="Arial" w:hAnsi="Arial" w:hint="cs"/>
          <w:rtl/>
        </w:rPr>
        <w:t>.</w:t>
      </w:r>
    </w:p>
    <w:p w:rsidR="007664A0" w:rsidRPr="00825486" w:rsidRDefault="007664A0" w:rsidP="007664A0">
      <w:pPr>
        <w:spacing w:line="360" w:lineRule="auto"/>
        <w:ind w:left="680"/>
        <w:contextualSpacing/>
        <w:jc w:val="both"/>
        <w:rPr>
          <w:rFonts w:ascii="David" w:hAnsi="David"/>
          <w:sz w:val="12"/>
          <w:szCs w:val="12"/>
        </w:rPr>
      </w:pPr>
    </w:p>
    <w:p w:rsidR="003E3115" w:rsidRDefault="00341FFF" w:rsidP="00746116">
      <w:pPr>
        <w:spacing w:line="360" w:lineRule="auto"/>
        <w:ind w:left="680"/>
        <w:contextualSpacing/>
        <w:jc w:val="both"/>
        <w:rPr>
          <w:rFonts w:ascii="Arial" w:hAnsi="Arial"/>
        </w:rPr>
      </w:pPr>
      <w:r>
        <w:rPr>
          <w:rFonts w:ascii="Arial" w:hAnsi="Arial" w:hint="cs"/>
          <w:u w:val="single"/>
          <w:rtl/>
        </w:rPr>
        <w:t>שלישית</w:t>
      </w:r>
      <w:r w:rsidR="00743683">
        <w:rPr>
          <w:rFonts w:ascii="Arial" w:hAnsi="Arial" w:hint="cs"/>
          <w:rtl/>
        </w:rPr>
        <w:t xml:space="preserve">, </w:t>
      </w:r>
      <w:r w:rsidR="006B0F91">
        <w:rPr>
          <w:rFonts w:ascii="Arial" w:hAnsi="Arial" w:hint="cs"/>
          <w:rtl/>
        </w:rPr>
        <w:t>אין בידי לקבל את טענת התובעת כי סמכה על בת דודתה ועל הנתבע</w:t>
      </w:r>
      <w:r w:rsidR="004F1C60">
        <w:rPr>
          <w:rFonts w:ascii="Arial" w:hAnsi="Arial" w:hint="cs"/>
          <w:rtl/>
        </w:rPr>
        <w:t xml:space="preserve"> </w:t>
      </w:r>
      <w:r w:rsidR="006B0F91">
        <w:rPr>
          <w:rFonts w:ascii="Arial" w:hAnsi="Arial" w:hint="cs"/>
          <w:rtl/>
        </w:rPr>
        <w:t xml:space="preserve">ולכן חתמה, אולם לא הבינה באמת את המשמעות. </w:t>
      </w:r>
      <w:r w:rsidR="00743683">
        <w:rPr>
          <w:rFonts w:ascii="Arial" w:hAnsi="Arial" w:hint="cs"/>
          <w:rtl/>
        </w:rPr>
        <w:t>אם התובעת ראתה לנכון לסמוך על שני אנשים אלו, הרי שעליה לשאת בתוצ</w:t>
      </w:r>
      <w:r w:rsidR="00C77CA4">
        <w:rPr>
          <w:rFonts w:ascii="Arial" w:hAnsi="Arial" w:hint="cs"/>
          <w:rtl/>
        </w:rPr>
        <w:t>אות הסתמכות זו, בייחוד כשמדובר בבת דודתה של התובעת</w:t>
      </w:r>
      <w:r w:rsidR="00746116">
        <w:rPr>
          <w:rFonts w:ascii="Arial" w:hAnsi="Arial" w:hint="cs"/>
          <w:rtl/>
        </w:rPr>
        <w:t xml:space="preserve">, בן אדם קרוב לתובעת, </w:t>
      </w:r>
      <w:r w:rsidR="00C77CA4">
        <w:rPr>
          <w:rFonts w:ascii="Arial" w:hAnsi="Arial" w:hint="cs"/>
          <w:rtl/>
        </w:rPr>
        <w:t xml:space="preserve">אשר ערכה את ההסכם </w:t>
      </w:r>
      <w:r w:rsidR="00746116">
        <w:rPr>
          <w:rFonts w:ascii="Arial" w:hAnsi="Arial" w:hint="cs"/>
          <w:rtl/>
        </w:rPr>
        <w:t>עבור הצדדים</w:t>
      </w:r>
      <w:r w:rsidR="00C77CA4">
        <w:rPr>
          <w:rFonts w:ascii="Arial" w:hAnsi="Arial" w:hint="cs"/>
          <w:rtl/>
        </w:rPr>
        <w:t xml:space="preserve">. </w:t>
      </w:r>
    </w:p>
    <w:p w:rsidR="00E26EBD" w:rsidRPr="004F1C60" w:rsidRDefault="00E26EBD" w:rsidP="00E26EBD">
      <w:pPr>
        <w:spacing w:line="360" w:lineRule="auto"/>
        <w:ind w:left="680"/>
        <w:contextualSpacing/>
        <w:jc w:val="both"/>
        <w:rPr>
          <w:rFonts w:ascii="Arial" w:hAnsi="Arial"/>
          <w:sz w:val="12"/>
          <w:szCs w:val="12"/>
        </w:rPr>
      </w:pPr>
    </w:p>
    <w:p w:rsidR="00732F12" w:rsidRDefault="00341FFF" w:rsidP="004F1C60">
      <w:pPr>
        <w:spacing w:line="360" w:lineRule="auto"/>
        <w:ind w:left="680"/>
        <w:contextualSpacing/>
        <w:jc w:val="both"/>
        <w:rPr>
          <w:rFonts w:ascii="Arial" w:hAnsi="Arial"/>
        </w:rPr>
      </w:pPr>
      <w:r>
        <w:rPr>
          <w:rFonts w:ascii="Arial" w:hAnsi="Arial" w:hint="cs"/>
          <w:u w:val="single"/>
          <w:rtl/>
        </w:rPr>
        <w:t>רביעית</w:t>
      </w:r>
      <w:r w:rsidR="00E26EBD">
        <w:rPr>
          <w:rFonts w:ascii="Arial" w:hAnsi="Arial" w:hint="cs"/>
          <w:rtl/>
        </w:rPr>
        <w:t xml:space="preserve">, </w:t>
      </w:r>
      <w:r w:rsidR="0098291F">
        <w:rPr>
          <w:rFonts w:ascii="Arial" w:hAnsi="Arial" w:hint="cs"/>
          <w:rtl/>
        </w:rPr>
        <w:t xml:space="preserve"> </w:t>
      </w:r>
      <w:r w:rsidR="00743683">
        <w:rPr>
          <w:rFonts w:ascii="Arial" w:hAnsi="Arial" w:hint="cs"/>
          <w:rtl/>
        </w:rPr>
        <w:t xml:space="preserve">אין התובעת יכולה להתנער </w:t>
      </w:r>
      <w:r w:rsidR="00A14027">
        <w:rPr>
          <w:rFonts w:ascii="Arial" w:hAnsi="Arial" w:hint="cs"/>
          <w:rtl/>
        </w:rPr>
        <w:t>מחובותיה ולקבל רק זכויות על הדירה. לאור כך שהצדדים חיו בשיתוף כל</w:t>
      </w:r>
      <w:r w:rsidR="00565F7D">
        <w:rPr>
          <w:rFonts w:ascii="Arial" w:hAnsi="Arial" w:hint="cs"/>
          <w:rtl/>
        </w:rPr>
        <w:t>כ</w:t>
      </w:r>
      <w:r w:rsidR="00A14027">
        <w:rPr>
          <w:rFonts w:ascii="Arial" w:hAnsi="Arial" w:hint="cs"/>
          <w:rtl/>
        </w:rPr>
        <w:t>לי ולאור כך שהוסכם כי הדירה משותפת לצדדים והתובעת הסכימה למשכן את דירתם בסכום ההלוואה שניטל דאז בשנת 2010 אזי</w:t>
      </w:r>
      <w:r w:rsidR="00743683">
        <w:rPr>
          <w:rFonts w:ascii="Arial" w:hAnsi="Arial" w:hint="cs"/>
          <w:rtl/>
        </w:rPr>
        <w:t xml:space="preserve"> </w:t>
      </w:r>
      <w:r w:rsidR="00A14027">
        <w:rPr>
          <w:rFonts w:ascii="Arial" w:hAnsi="Arial" w:hint="cs"/>
          <w:rtl/>
        </w:rPr>
        <w:t xml:space="preserve">זכויותה כפופות למשכנתא על דירת המגורים. </w:t>
      </w:r>
    </w:p>
    <w:p w:rsidR="001B29C2" w:rsidRPr="00825486" w:rsidRDefault="001B29C2" w:rsidP="00E51DA4">
      <w:pPr>
        <w:spacing w:line="360" w:lineRule="auto"/>
        <w:ind w:left="680"/>
        <w:contextualSpacing/>
        <w:jc w:val="both"/>
        <w:rPr>
          <w:rFonts w:ascii="Arial" w:hAnsi="Arial"/>
          <w:sz w:val="12"/>
          <w:szCs w:val="12"/>
        </w:rPr>
      </w:pPr>
    </w:p>
    <w:p w:rsidR="00E51DA4" w:rsidRDefault="001B29C2" w:rsidP="00746116">
      <w:pPr>
        <w:numPr>
          <w:ilvl w:val="0"/>
          <w:numId w:val="1"/>
        </w:numPr>
        <w:spacing w:line="360" w:lineRule="auto"/>
        <w:ind w:left="680" w:hanging="680"/>
        <w:contextualSpacing/>
        <w:jc w:val="both"/>
        <w:rPr>
          <w:rFonts w:ascii="Arial" w:hAnsi="Arial"/>
        </w:rPr>
      </w:pPr>
      <w:r w:rsidRPr="00520E3A">
        <w:rPr>
          <w:rFonts w:ascii="Arial" w:hAnsi="Arial" w:hint="cs"/>
          <w:rtl/>
        </w:rPr>
        <w:t>כן, אין בידי לקבל את טענת התובעת לפיה אין לממש את ה</w:t>
      </w:r>
      <w:r w:rsidR="001E2917" w:rsidRPr="00520E3A">
        <w:rPr>
          <w:rFonts w:ascii="Arial" w:hAnsi="Arial" w:hint="cs"/>
          <w:rtl/>
        </w:rPr>
        <w:t xml:space="preserve">משכנתא על הדירה, </w:t>
      </w:r>
      <w:r w:rsidR="00A14027">
        <w:rPr>
          <w:rFonts w:ascii="Arial" w:hAnsi="Arial" w:hint="cs"/>
          <w:rtl/>
        </w:rPr>
        <w:t xml:space="preserve">בטענה כי </w:t>
      </w:r>
      <w:r w:rsidR="001E2917" w:rsidRPr="00520E3A">
        <w:rPr>
          <w:rFonts w:ascii="Arial" w:hAnsi="Arial" w:hint="cs"/>
          <w:rtl/>
        </w:rPr>
        <w:t xml:space="preserve"> לטובת העסק שועבדו נכסים נוספים לרבות נכסים של הנתבע 2 אש</w:t>
      </w:r>
      <w:r w:rsidR="004F1C60">
        <w:rPr>
          <w:rFonts w:ascii="Arial" w:hAnsi="Arial" w:hint="cs"/>
          <w:rtl/>
        </w:rPr>
        <w:t>ר</w:t>
      </w:r>
      <w:r w:rsidR="001E2917" w:rsidRPr="00520E3A">
        <w:rPr>
          <w:rFonts w:ascii="Arial" w:hAnsi="Arial" w:hint="cs"/>
          <w:rtl/>
        </w:rPr>
        <w:t xml:space="preserve"> חתם כערב לחובות העסק</w:t>
      </w:r>
      <w:r w:rsidR="00A14027">
        <w:rPr>
          <w:rFonts w:ascii="Arial" w:hAnsi="Arial" w:hint="cs"/>
          <w:rtl/>
        </w:rPr>
        <w:t xml:space="preserve"> </w:t>
      </w:r>
      <w:r w:rsidR="00746116">
        <w:rPr>
          <w:rFonts w:ascii="Arial" w:hAnsi="Arial" w:hint="cs"/>
          <w:rtl/>
        </w:rPr>
        <w:t>ולכן</w:t>
      </w:r>
      <w:r w:rsidR="00A14027">
        <w:rPr>
          <w:rFonts w:ascii="Arial" w:hAnsi="Arial" w:hint="cs"/>
          <w:rtl/>
        </w:rPr>
        <w:t xml:space="preserve"> על הבנק להיפרע מהם</w:t>
      </w:r>
      <w:r w:rsidR="001E2917" w:rsidRPr="00520E3A">
        <w:rPr>
          <w:rFonts w:ascii="Arial" w:hAnsi="Arial" w:hint="cs"/>
          <w:rtl/>
        </w:rPr>
        <w:t xml:space="preserve">. </w:t>
      </w:r>
      <w:r w:rsidR="00A14027">
        <w:rPr>
          <w:rFonts w:ascii="Arial" w:hAnsi="Arial" w:hint="cs"/>
          <w:rtl/>
        </w:rPr>
        <w:t xml:space="preserve">אומנם </w:t>
      </w:r>
      <w:r w:rsidR="001E2917" w:rsidRPr="00520E3A">
        <w:rPr>
          <w:rFonts w:ascii="Arial" w:hAnsi="Arial" w:hint="cs"/>
          <w:rtl/>
        </w:rPr>
        <w:t xml:space="preserve">הנתבע 2 הודה כי שעבד גם את נכסיו וחתם אף הוא כערב לטובת חובות העסק. </w:t>
      </w:r>
      <w:r w:rsidR="00665D47" w:rsidRPr="00520E3A">
        <w:rPr>
          <w:rFonts w:ascii="Arial" w:hAnsi="Arial" w:hint="cs"/>
          <w:rtl/>
        </w:rPr>
        <w:t>גם ה</w:t>
      </w:r>
      <w:r w:rsidR="00AF6132">
        <w:rPr>
          <w:rFonts w:ascii="Arial" w:hAnsi="Arial" w:hint="cs"/>
          <w:rtl/>
        </w:rPr>
        <w:t>נתבע</w:t>
      </w:r>
      <w:r w:rsidR="00665D47" w:rsidRPr="00520E3A">
        <w:rPr>
          <w:rFonts w:ascii="Arial" w:hAnsi="Arial" w:hint="cs"/>
          <w:rtl/>
        </w:rPr>
        <w:t xml:space="preserve"> העיד ב</w:t>
      </w:r>
      <w:r w:rsidR="004F1C60">
        <w:rPr>
          <w:rFonts w:ascii="Arial" w:hAnsi="Arial" w:hint="cs"/>
          <w:rtl/>
        </w:rPr>
        <w:t>חקירתו</w:t>
      </w:r>
      <w:r w:rsidR="00665D47" w:rsidRPr="00520E3A">
        <w:rPr>
          <w:rFonts w:ascii="Arial" w:hAnsi="Arial" w:hint="cs"/>
          <w:rtl/>
        </w:rPr>
        <w:t xml:space="preserve"> כי אביו שעבד גם את המשרד שבבעלותו לטובת הבנק (עמ' 76</w:t>
      </w:r>
      <w:r w:rsidR="00565F7D">
        <w:rPr>
          <w:rFonts w:ascii="Arial" w:hAnsi="Arial" w:hint="cs"/>
          <w:rtl/>
        </w:rPr>
        <w:t>,</w:t>
      </w:r>
      <w:r w:rsidR="00665D47" w:rsidRPr="00520E3A">
        <w:rPr>
          <w:rFonts w:ascii="Arial" w:hAnsi="Arial" w:hint="cs"/>
          <w:rtl/>
        </w:rPr>
        <w:t xml:space="preserve"> ש' 34)</w:t>
      </w:r>
      <w:r w:rsidR="004F1C60">
        <w:rPr>
          <w:rFonts w:ascii="Arial" w:hAnsi="Arial" w:hint="cs"/>
          <w:rtl/>
        </w:rPr>
        <w:t xml:space="preserve">. </w:t>
      </w:r>
      <w:r w:rsidR="001E2917" w:rsidRPr="00520E3A">
        <w:rPr>
          <w:rFonts w:ascii="Arial" w:hAnsi="Arial" w:hint="cs"/>
          <w:rtl/>
        </w:rPr>
        <w:t xml:space="preserve">עם זאת, השאלה האם ניתן לממש תחילה ערבויות ובטחונות אחרים לטובת </w:t>
      </w:r>
      <w:r w:rsidR="00A14027">
        <w:rPr>
          <w:rFonts w:ascii="Arial" w:hAnsi="Arial" w:hint="cs"/>
          <w:rtl/>
        </w:rPr>
        <w:t xml:space="preserve">הלוואת המשכנתא </w:t>
      </w:r>
      <w:r w:rsidR="001E2917" w:rsidRPr="00520E3A">
        <w:rPr>
          <w:rFonts w:ascii="Arial" w:hAnsi="Arial" w:hint="cs"/>
          <w:rtl/>
        </w:rPr>
        <w:t>שניטלה</w:t>
      </w:r>
      <w:r w:rsidR="00A14027">
        <w:rPr>
          <w:rFonts w:ascii="Arial" w:hAnsi="Arial" w:hint="cs"/>
          <w:rtl/>
        </w:rPr>
        <w:t xml:space="preserve"> בשנת 2010</w:t>
      </w:r>
      <w:r w:rsidR="001E2917" w:rsidRPr="00520E3A">
        <w:rPr>
          <w:rFonts w:ascii="Arial" w:hAnsi="Arial" w:hint="cs"/>
          <w:rtl/>
        </w:rPr>
        <w:t xml:space="preserve"> היא שאלה ביחסים בין הבנק לבין התובעת והנתבעים</w:t>
      </w:r>
      <w:r w:rsidR="00746116">
        <w:rPr>
          <w:rFonts w:ascii="Arial" w:hAnsi="Arial" w:hint="cs"/>
          <w:rtl/>
        </w:rPr>
        <w:t xml:space="preserve"> 1-2</w:t>
      </w:r>
      <w:r w:rsidR="001E2917" w:rsidRPr="00520E3A">
        <w:rPr>
          <w:rFonts w:ascii="Arial" w:hAnsi="Arial" w:hint="cs"/>
          <w:rtl/>
        </w:rPr>
        <w:t xml:space="preserve">. </w:t>
      </w:r>
      <w:r w:rsidR="002A766B">
        <w:rPr>
          <w:rFonts w:ascii="Arial" w:hAnsi="Arial" w:hint="cs"/>
          <w:rtl/>
        </w:rPr>
        <w:t xml:space="preserve">כן שאלת היחסים בין ערבים שונים לאותו חוב, היא שאלה נפרדת בתחום דיני הערבויות ובהסכמים שנחתמו בין הבנק לערבים ואין בסמכותו של בית המשפט להכריע בשאלה זו. </w:t>
      </w:r>
      <w:r w:rsidR="00565F7D">
        <w:rPr>
          <w:rFonts w:ascii="Arial" w:hAnsi="Arial" w:hint="cs"/>
          <w:rtl/>
        </w:rPr>
        <w:t>כך או כך, בהליך זה</w:t>
      </w:r>
      <w:r w:rsidR="001E2917" w:rsidRPr="00520E3A">
        <w:rPr>
          <w:rFonts w:ascii="Arial" w:hAnsi="Arial" w:hint="cs"/>
          <w:rtl/>
        </w:rPr>
        <w:t xml:space="preserve"> התובעת לא הציגה כל חוזה המחייב את הבנק לממש תחילה ערבות אחרת או ערבון אחר שהובטח לו, קודם למימוש דירת המגורים</w:t>
      </w:r>
      <w:r w:rsidR="00A14027">
        <w:rPr>
          <w:rFonts w:ascii="Arial" w:hAnsi="Arial" w:hint="cs"/>
          <w:rtl/>
        </w:rPr>
        <w:t xml:space="preserve"> ובית משפט זה אינו עוסק ביחסי הקדימות בין ערבים לאותו חוב</w:t>
      </w:r>
      <w:r w:rsidR="001E2917" w:rsidRPr="00520E3A">
        <w:rPr>
          <w:rFonts w:ascii="Arial" w:hAnsi="Arial" w:hint="cs"/>
          <w:rtl/>
        </w:rPr>
        <w:t xml:space="preserve">. יתירה מכך, הבנק </w:t>
      </w:r>
      <w:r w:rsidR="001E2917" w:rsidRPr="00520E3A">
        <w:rPr>
          <w:rFonts w:ascii="Arial" w:hAnsi="Arial" w:hint="cs"/>
          <w:rtl/>
        </w:rPr>
        <w:lastRenderedPageBreak/>
        <w:t xml:space="preserve">אינו צד להליך דכאן ובעניין </w:t>
      </w:r>
      <w:r w:rsidR="007A1309" w:rsidRPr="00520E3A">
        <w:rPr>
          <w:rFonts w:ascii="Arial" w:hAnsi="Arial" w:hint="cs"/>
          <w:rtl/>
        </w:rPr>
        <w:t xml:space="preserve">דירת המגורים התנהל הליך בלשכת ההוצאה לפועל ולטענת התובעת </w:t>
      </w:r>
      <w:r w:rsidR="00746116">
        <w:rPr>
          <w:rFonts w:ascii="Arial" w:hAnsi="Arial" w:hint="cs"/>
          <w:rtl/>
        </w:rPr>
        <w:t xml:space="preserve">מתנהל </w:t>
      </w:r>
      <w:r w:rsidR="007A1309" w:rsidRPr="00520E3A">
        <w:rPr>
          <w:rFonts w:ascii="Arial" w:hAnsi="Arial" w:hint="cs"/>
          <w:rtl/>
        </w:rPr>
        <w:t>הליך בעניין מימוש המשכנתא</w:t>
      </w:r>
      <w:r w:rsidR="002C5959">
        <w:rPr>
          <w:rFonts w:ascii="Arial" w:hAnsi="Arial" w:hint="cs"/>
          <w:rtl/>
        </w:rPr>
        <w:t xml:space="preserve"> בבית המשפט השלום</w:t>
      </w:r>
      <w:r w:rsidR="00E51DA4">
        <w:rPr>
          <w:rFonts w:ascii="Arial" w:hAnsi="Arial" w:hint="cs"/>
          <w:rtl/>
        </w:rPr>
        <w:t xml:space="preserve">. </w:t>
      </w:r>
      <w:r w:rsidR="00565F7D">
        <w:rPr>
          <w:rFonts w:ascii="Arial" w:hAnsi="Arial" w:hint="cs"/>
          <w:rtl/>
        </w:rPr>
        <w:t xml:space="preserve">בנסיבות אלו, </w:t>
      </w:r>
      <w:r w:rsidR="00E51DA4">
        <w:rPr>
          <w:rFonts w:ascii="Arial" w:hAnsi="Arial" w:hint="cs"/>
          <w:rtl/>
        </w:rPr>
        <w:t xml:space="preserve">מאחר והליך זה </w:t>
      </w:r>
      <w:r w:rsidR="00565F7D">
        <w:rPr>
          <w:rFonts w:ascii="Arial" w:hAnsi="Arial" w:hint="cs"/>
          <w:rtl/>
        </w:rPr>
        <w:t xml:space="preserve">עוסק במישור היחסים בין </w:t>
      </w:r>
      <w:r w:rsidR="004F1C60">
        <w:rPr>
          <w:rFonts w:ascii="Arial" w:hAnsi="Arial" w:hint="cs"/>
          <w:rtl/>
        </w:rPr>
        <w:t xml:space="preserve">הצדדים בלבד, </w:t>
      </w:r>
      <w:r w:rsidR="00746116">
        <w:rPr>
          <w:rFonts w:ascii="Arial" w:hAnsi="Arial" w:hint="cs"/>
          <w:rtl/>
        </w:rPr>
        <w:t xml:space="preserve">ומאחר שמדובר באחת מעתירותיה של התובעת, אני אני קובעת כי </w:t>
      </w:r>
      <w:r w:rsidR="00E51DA4">
        <w:rPr>
          <w:rFonts w:ascii="Arial" w:hAnsi="Arial" w:hint="cs"/>
          <w:rtl/>
        </w:rPr>
        <w:t>זכויותה כפופות למחצית חוב המשכנתא</w:t>
      </w:r>
      <w:r w:rsidR="00565F7D">
        <w:rPr>
          <w:rFonts w:ascii="Arial" w:hAnsi="Arial" w:hint="cs"/>
          <w:rtl/>
        </w:rPr>
        <w:t xml:space="preserve"> כשם שזכויותיו של הנתבע כפופות </w:t>
      </w:r>
      <w:r w:rsidR="002C5959">
        <w:rPr>
          <w:rFonts w:ascii="Arial" w:hAnsi="Arial" w:hint="cs"/>
          <w:rtl/>
        </w:rPr>
        <w:t xml:space="preserve">אף הן </w:t>
      </w:r>
      <w:r w:rsidR="00565F7D">
        <w:rPr>
          <w:rFonts w:ascii="Arial" w:hAnsi="Arial" w:hint="cs"/>
          <w:rtl/>
        </w:rPr>
        <w:t>למחצית חוב זה</w:t>
      </w:r>
      <w:r w:rsidR="00A14027">
        <w:rPr>
          <w:rFonts w:ascii="Arial" w:hAnsi="Arial" w:hint="cs"/>
          <w:rtl/>
        </w:rPr>
        <w:t>.</w:t>
      </w:r>
    </w:p>
    <w:p w:rsidR="00E51DA4" w:rsidRPr="00825486" w:rsidRDefault="00E51DA4" w:rsidP="00E51DA4">
      <w:pPr>
        <w:spacing w:line="360" w:lineRule="auto"/>
        <w:ind w:left="680"/>
        <w:contextualSpacing/>
        <w:jc w:val="both"/>
        <w:rPr>
          <w:rFonts w:ascii="David" w:hAnsi="David"/>
          <w:sz w:val="12"/>
          <w:szCs w:val="12"/>
        </w:rPr>
      </w:pPr>
      <w:r>
        <w:rPr>
          <w:rFonts w:ascii="Arial" w:hAnsi="Arial" w:hint="cs"/>
          <w:rtl/>
        </w:rPr>
        <w:t xml:space="preserve"> </w:t>
      </w:r>
    </w:p>
    <w:p w:rsidR="002545A8" w:rsidRDefault="00825486" w:rsidP="00565F7D">
      <w:pPr>
        <w:numPr>
          <w:ilvl w:val="0"/>
          <w:numId w:val="1"/>
        </w:numPr>
        <w:spacing w:line="360" w:lineRule="auto"/>
        <w:ind w:left="680" w:hanging="680"/>
        <w:contextualSpacing/>
        <w:jc w:val="both"/>
        <w:rPr>
          <w:rFonts w:ascii="Arial" w:hAnsi="Arial"/>
          <w:b/>
          <w:bCs/>
        </w:rPr>
      </w:pPr>
      <w:r>
        <w:rPr>
          <w:rFonts w:ascii="Arial" w:hAnsi="Arial" w:hint="cs"/>
          <w:b/>
          <w:bCs/>
          <w:rtl/>
        </w:rPr>
        <w:t xml:space="preserve">אשר </w:t>
      </w:r>
      <w:r w:rsidR="002545A8" w:rsidRPr="00E51DA4">
        <w:rPr>
          <w:rFonts w:ascii="Arial" w:hAnsi="Arial" w:hint="cs"/>
          <w:b/>
          <w:bCs/>
          <w:rtl/>
        </w:rPr>
        <w:t xml:space="preserve">על </w:t>
      </w:r>
      <w:r w:rsidR="002545A8" w:rsidRPr="001D475B">
        <w:rPr>
          <w:rFonts w:ascii="Arial" w:hAnsi="Arial" w:hint="cs"/>
          <w:b/>
          <w:bCs/>
          <w:rtl/>
        </w:rPr>
        <w:t>כן,</w:t>
      </w:r>
      <w:r w:rsidR="002545A8" w:rsidRPr="00E51DA4">
        <w:rPr>
          <w:rFonts w:ascii="Arial" w:hAnsi="Arial" w:hint="cs"/>
          <w:b/>
          <w:bCs/>
          <w:rtl/>
        </w:rPr>
        <w:t xml:space="preserve"> אני קובעת כי התובעת זכאית למחצית הזכויות בדירת המגורים </w:t>
      </w:r>
      <w:r w:rsidR="00565F7D">
        <w:rPr>
          <w:rFonts w:ascii="Arial" w:hAnsi="Arial" w:hint="cs"/>
          <w:b/>
          <w:bCs/>
          <w:rtl/>
        </w:rPr>
        <w:t xml:space="preserve">וכי זכויותיה כפופות למחצית חוב המשכנתא כשם שזכויותיו של הנתבע כפופות למחצית חוב זה. </w:t>
      </w:r>
    </w:p>
    <w:p w:rsidR="00C9452B" w:rsidRDefault="00C9452B" w:rsidP="00C9452B">
      <w:pPr>
        <w:pStyle w:val="ad"/>
        <w:rPr>
          <w:rFonts w:ascii="Arial" w:hAnsi="Arial"/>
          <w:b/>
          <w:bCs/>
          <w:rtl/>
        </w:rPr>
      </w:pPr>
    </w:p>
    <w:p w:rsidR="004E06A9" w:rsidRDefault="004E06A9" w:rsidP="004E06A9">
      <w:pPr>
        <w:spacing w:line="360" w:lineRule="auto"/>
        <w:jc w:val="both"/>
        <w:rPr>
          <w:rFonts w:ascii="Arial" w:hAnsi="Arial"/>
          <w:rtl/>
        </w:rPr>
      </w:pPr>
      <w:r w:rsidRPr="00E340C5">
        <w:rPr>
          <w:rFonts w:ascii="Arial" w:hAnsi="Arial" w:hint="cs"/>
          <w:b/>
          <w:bCs/>
          <w:sz w:val="26"/>
          <w:szCs w:val="26"/>
          <w:u w:val="single"/>
          <w:rtl/>
        </w:rPr>
        <w:t>תביעת מזונות האישה</w:t>
      </w:r>
      <w:r>
        <w:rPr>
          <w:rFonts w:ascii="Arial" w:hAnsi="Arial"/>
          <w:rtl/>
        </w:rPr>
        <w:t xml:space="preserve">: </w:t>
      </w:r>
    </w:p>
    <w:p w:rsidR="004E06A9" w:rsidRPr="00A350F5" w:rsidRDefault="004E06A9" w:rsidP="004E06A9">
      <w:pPr>
        <w:spacing w:line="360" w:lineRule="auto"/>
        <w:jc w:val="both"/>
        <w:rPr>
          <w:rFonts w:ascii="Arial" w:hAnsi="Arial"/>
          <w:b/>
          <w:bCs/>
          <w:sz w:val="12"/>
          <w:szCs w:val="12"/>
          <w:u w:val="single"/>
          <w:rtl/>
        </w:rPr>
      </w:pPr>
    </w:p>
    <w:p w:rsidR="004E06A9" w:rsidRDefault="004E06A9" w:rsidP="004E06A9">
      <w:pPr>
        <w:numPr>
          <w:ilvl w:val="0"/>
          <w:numId w:val="1"/>
        </w:numPr>
        <w:spacing w:before="120" w:after="240" w:line="360" w:lineRule="auto"/>
        <w:ind w:left="680" w:hanging="680"/>
        <w:contextualSpacing/>
        <w:jc w:val="both"/>
        <w:rPr>
          <w:rFonts w:ascii="Arial" w:hAnsi="Arial"/>
        </w:rPr>
      </w:pPr>
      <w:r>
        <w:rPr>
          <w:rFonts w:ascii="Arial" w:hAnsi="Arial" w:hint="cs"/>
          <w:rtl/>
        </w:rPr>
        <w:t xml:space="preserve">ביום 21.9.2020 עתרה האישה בתביעה לפסיקת מזונות אשה בסך של 5,000 ₪ עד לקבלת גט. </w:t>
      </w:r>
    </w:p>
    <w:p w:rsidR="004E06A9" w:rsidRPr="00825486" w:rsidRDefault="004E06A9" w:rsidP="004E06A9">
      <w:pPr>
        <w:spacing w:before="120" w:after="240" w:line="360" w:lineRule="auto"/>
        <w:ind w:left="680"/>
        <w:contextualSpacing/>
        <w:jc w:val="both"/>
        <w:rPr>
          <w:rFonts w:ascii="Arial" w:hAnsi="Arial"/>
          <w:sz w:val="12"/>
          <w:szCs w:val="12"/>
        </w:rPr>
      </w:pPr>
    </w:p>
    <w:p w:rsidR="004E06A9" w:rsidRDefault="004E06A9" w:rsidP="004E06A9">
      <w:pPr>
        <w:numPr>
          <w:ilvl w:val="0"/>
          <w:numId w:val="1"/>
        </w:numPr>
        <w:spacing w:before="120" w:after="240" w:line="360" w:lineRule="auto"/>
        <w:ind w:left="680" w:hanging="680"/>
        <w:contextualSpacing/>
        <w:jc w:val="both"/>
        <w:rPr>
          <w:rFonts w:ascii="Arial" w:hAnsi="Arial"/>
        </w:rPr>
      </w:pPr>
      <w:r>
        <w:rPr>
          <w:rFonts w:ascii="Arial" w:hAnsi="Arial" w:hint="cs"/>
          <w:rtl/>
        </w:rPr>
        <w:t xml:space="preserve">יצוין, כי הצדדים עדיין נשואים ומתגוררים באותה דירת מגורים.  </w:t>
      </w:r>
    </w:p>
    <w:p w:rsidR="004E06A9" w:rsidRPr="00A350F5" w:rsidRDefault="004E06A9" w:rsidP="004E06A9">
      <w:pPr>
        <w:spacing w:before="120" w:after="240" w:line="360" w:lineRule="auto"/>
        <w:ind w:left="680"/>
        <w:contextualSpacing/>
        <w:jc w:val="both"/>
        <w:rPr>
          <w:rFonts w:ascii="Arial" w:hAnsi="Arial"/>
          <w:sz w:val="12"/>
          <w:szCs w:val="12"/>
        </w:rPr>
      </w:pPr>
    </w:p>
    <w:p w:rsidR="004E06A9" w:rsidRDefault="004E06A9" w:rsidP="002C5959">
      <w:pPr>
        <w:numPr>
          <w:ilvl w:val="0"/>
          <w:numId w:val="1"/>
        </w:numPr>
        <w:spacing w:line="360" w:lineRule="auto"/>
        <w:ind w:left="680" w:hanging="680"/>
        <w:contextualSpacing/>
        <w:jc w:val="both"/>
        <w:rPr>
          <w:rFonts w:ascii="Arial" w:hAnsi="Arial"/>
        </w:rPr>
      </w:pPr>
      <w:r w:rsidRPr="00AF4CAC">
        <w:rPr>
          <w:rFonts w:ascii="Arial" w:hAnsi="Arial" w:hint="cs"/>
          <w:rtl/>
        </w:rPr>
        <w:t>ביום 19.11.2020 נפסקו לתובעת מזונות זמניים בסך של 1,000 ₪ לחודש</w:t>
      </w:r>
      <w:r w:rsidR="002C5959" w:rsidRPr="002C5959">
        <w:rPr>
          <w:rFonts w:ascii="Arial" w:hAnsi="Arial" w:hint="cs"/>
          <w:rtl/>
        </w:rPr>
        <w:t xml:space="preserve"> </w:t>
      </w:r>
      <w:r w:rsidR="002C5959" w:rsidRPr="00AF4CAC">
        <w:rPr>
          <w:rFonts w:ascii="Arial" w:hAnsi="Arial" w:hint="cs"/>
          <w:rtl/>
        </w:rPr>
        <w:t>ממועד הבקשה ליישוב סכסוך ועד למתן החלטה אחרת</w:t>
      </w:r>
      <w:r w:rsidR="002C5959">
        <w:rPr>
          <w:rFonts w:ascii="Arial" w:hAnsi="Arial" w:hint="cs"/>
          <w:rtl/>
        </w:rPr>
        <w:t xml:space="preserve"> וזאת </w:t>
      </w:r>
      <w:r w:rsidRPr="00AF4CAC">
        <w:rPr>
          <w:rFonts w:ascii="Arial" w:hAnsi="Arial" w:hint="cs"/>
          <w:rtl/>
        </w:rPr>
        <w:t>מב</w:t>
      </w:r>
      <w:r>
        <w:rPr>
          <w:rFonts w:ascii="Arial" w:hAnsi="Arial" w:hint="cs"/>
          <w:rtl/>
        </w:rPr>
        <w:t>לי ל</w:t>
      </w:r>
      <w:r w:rsidRPr="00AF4CAC">
        <w:rPr>
          <w:rFonts w:ascii="Arial" w:hAnsi="Arial" w:hint="cs"/>
          <w:rtl/>
        </w:rPr>
        <w:t xml:space="preserve">קבוע כל מסמרות בעניין. </w:t>
      </w:r>
    </w:p>
    <w:p w:rsidR="004E06A9" w:rsidRDefault="004E06A9" w:rsidP="004E06A9">
      <w:pPr>
        <w:pStyle w:val="ad"/>
        <w:rPr>
          <w:rFonts w:ascii="Arial" w:hAnsi="Arial"/>
          <w:rtl/>
        </w:rPr>
      </w:pPr>
    </w:p>
    <w:p w:rsidR="004E06A9" w:rsidRDefault="00667F28" w:rsidP="00565F7D">
      <w:pPr>
        <w:numPr>
          <w:ilvl w:val="0"/>
          <w:numId w:val="1"/>
        </w:numPr>
        <w:spacing w:line="360" w:lineRule="auto"/>
        <w:ind w:left="680" w:hanging="680"/>
        <w:contextualSpacing/>
        <w:jc w:val="both"/>
        <w:rPr>
          <w:rFonts w:ascii="Arial" w:hAnsi="Arial"/>
        </w:rPr>
      </w:pPr>
      <w:r>
        <w:rPr>
          <w:rFonts w:ascii="Arial" w:hAnsi="Arial" w:hint="cs"/>
          <w:rtl/>
        </w:rPr>
        <w:t>ביום 22.6.2021 התקיים דיון בסוגיית המזונות הזמניים במהלכו נחקרו הצ</w:t>
      </w:r>
      <w:r w:rsidR="00565F7D">
        <w:rPr>
          <w:rFonts w:ascii="Arial" w:hAnsi="Arial" w:hint="cs"/>
          <w:rtl/>
        </w:rPr>
        <w:t>ד</w:t>
      </w:r>
      <w:r>
        <w:rPr>
          <w:rFonts w:ascii="Arial" w:hAnsi="Arial" w:hint="cs"/>
          <w:rtl/>
        </w:rPr>
        <w:t xml:space="preserve">דים. בתום הדיון </w:t>
      </w:r>
      <w:r w:rsidR="004E06A9">
        <w:rPr>
          <w:rFonts w:ascii="Arial" w:hAnsi="Arial" w:hint="cs"/>
          <w:rtl/>
        </w:rPr>
        <w:t xml:space="preserve">ניתנה החלטתי </w:t>
      </w:r>
      <w:r>
        <w:rPr>
          <w:rFonts w:ascii="Arial" w:hAnsi="Arial" w:hint="cs"/>
          <w:rtl/>
        </w:rPr>
        <w:t>כדלקמן</w:t>
      </w:r>
      <w:r w:rsidR="004E06A9">
        <w:rPr>
          <w:rFonts w:ascii="Arial" w:hAnsi="Arial" w:hint="cs"/>
          <w:rtl/>
        </w:rPr>
        <w:t>:</w:t>
      </w:r>
    </w:p>
    <w:p w:rsidR="004E06A9" w:rsidRPr="00A350F5" w:rsidRDefault="004E06A9" w:rsidP="004E06A9">
      <w:pPr>
        <w:spacing w:line="360" w:lineRule="auto"/>
        <w:ind w:left="680"/>
        <w:contextualSpacing/>
        <w:jc w:val="both"/>
        <w:rPr>
          <w:rFonts w:ascii="Arial" w:hAnsi="Arial"/>
          <w:sz w:val="12"/>
          <w:szCs w:val="12"/>
        </w:rPr>
      </w:pPr>
    </w:p>
    <w:p w:rsidR="00032EB6" w:rsidRDefault="004E06A9" w:rsidP="00032EB6">
      <w:pPr>
        <w:tabs>
          <w:tab w:val="left" w:pos="991"/>
        </w:tabs>
        <w:spacing w:line="300" w:lineRule="atLeast"/>
        <w:ind w:left="1440" w:hanging="875"/>
        <w:contextualSpacing/>
        <w:jc w:val="both"/>
        <w:rPr>
          <w:rFonts w:ascii="Arial" w:hAnsi="Arial"/>
          <w:b/>
          <w:bCs/>
          <w:rtl/>
        </w:rPr>
      </w:pPr>
      <w:r>
        <w:rPr>
          <w:rFonts w:ascii="Arial" w:hAnsi="Arial"/>
          <w:b/>
          <w:bCs/>
          <w:rtl/>
        </w:rPr>
        <w:tab/>
      </w:r>
      <w:r w:rsidR="00032EB6">
        <w:rPr>
          <w:rFonts w:ascii="Arial" w:hAnsi="Arial"/>
          <w:b/>
          <w:bCs/>
          <w:rtl/>
        </w:rPr>
        <w:tab/>
      </w:r>
      <w:r w:rsidRPr="00C8093C">
        <w:rPr>
          <w:rFonts w:ascii="Arial" w:hAnsi="Arial" w:hint="cs"/>
          <w:b/>
          <w:bCs/>
          <w:rtl/>
        </w:rPr>
        <w:t xml:space="preserve">"1. </w:t>
      </w:r>
      <w:r w:rsidR="00032EB6">
        <w:rPr>
          <w:rFonts w:ascii="Arial" w:hAnsi="Arial"/>
          <w:b/>
          <w:bCs/>
          <w:rtl/>
        </w:rPr>
        <w:tab/>
      </w:r>
      <w:r w:rsidRPr="00C8093C">
        <w:rPr>
          <w:rFonts w:ascii="Arial" w:hAnsi="Arial" w:hint="cs"/>
          <w:b/>
          <w:bCs/>
          <w:rtl/>
        </w:rPr>
        <w:t xml:space="preserve"> מובהר כי החלטתי מיום 19.11.20 תעמוד בתוקפה עד לחודש דצמבר 2020 כולל</w:t>
      </w:r>
      <w:r w:rsidR="00032EB6">
        <w:rPr>
          <w:rFonts w:ascii="Arial" w:hAnsi="Arial"/>
          <w:b/>
          <w:bCs/>
          <w:rtl/>
        </w:rPr>
        <w:tab/>
      </w:r>
      <w:r w:rsidRPr="00C8093C">
        <w:rPr>
          <w:rFonts w:ascii="Arial" w:hAnsi="Arial" w:hint="cs"/>
          <w:b/>
          <w:bCs/>
          <w:rtl/>
        </w:rPr>
        <w:t xml:space="preserve"> (ראה החלטה מיום 26.2.2021).</w:t>
      </w:r>
    </w:p>
    <w:p w:rsidR="00032EB6" w:rsidRDefault="00032EB6" w:rsidP="00032EB6">
      <w:pPr>
        <w:tabs>
          <w:tab w:val="left" w:pos="991"/>
        </w:tabs>
        <w:spacing w:line="300" w:lineRule="atLeast"/>
        <w:ind w:left="1440" w:hanging="875"/>
        <w:contextualSpacing/>
        <w:jc w:val="both"/>
        <w:rPr>
          <w:rFonts w:ascii="Arial" w:hAnsi="Arial"/>
          <w:b/>
          <w:bCs/>
          <w:rtl/>
        </w:rPr>
      </w:pPr>
      <w:r>
        <w:rPr>
          <w:rFonts w:ascii="Arial" w:hAnsi="Arial"/>
          <w:b/>
          <w:bCs/>
          <w:rtl/>
        </w:rPr>
        <w:tab/>
      </w:r>
      <w:r>
        <w:rPr>
          <w:rFonts w:ascii="Arial" w:hAnsi="Arial"/>
          <w:b/>
          <w:bCs/>
          <w:rtl/>
        </w:rPr>
        <w:tab/>
      </w:r>
      <w:r w:rsidR="004E06A9" w:rsidRPr="00C8093C">
        <w:rPr>
          <w:rFonts w:ascii="Arial" w:hAnsi="Arial" w:hint="cs"/>
          <w:b/>
          <w:bCs/>
          <w:rtl/>
        </w:rPr>
        <w:t xml:space="preserve">2. </w:t>
      </w:r>
      <w:r>
        <w:rPr>
          <w:rFonts w:ascii="Arial" w:hAnsi="Arial"/>
          <w:b/>
          <w:bCs/>
          <w:rtl/>
        </w:rPr>
        <w:tab/>
      </w:r>
      <w:r w:rsidR="004E06A9" w:rsidRPr="00C8093C">
        <w:rPr>
          <w:rFonts w:ascii="Arial" w:hAnsi="Arial" w:hint="cs"/>
          <w:b/>
          <w:bCs/>
          <w:rtl/>
        </w:rPr>
        <w:t xml:space="preserve">הסכומים ששולמו בגין מזונות האישה בהתאם להחלטתי מיום 19.11.20 ובסך כ </w:t>
      </w:r>
      <w:r>
        <w:rPr>
          <w:rFonts w:ascii="Arial" w:hAnsi="Arial"/>
          <w:b/>
          <w:bCs/>
          <w:rtl/>
        </w:rPr>
        <w:tab/>
      </w:r>
      <w:r w:rsidR="004E06A9" w:rsidRPr="00C8093C">
        <w:rPr>
          <w:rFonts w:ascii="Arial" w:hAnsi="Arial"/>
          <w:b/>
          <w:bCs/>
          <w:rtl/>
        </w:rPr>
        <w:t>–</w:t>
      </w:r>
      <w:r w:rsidR="004E06A9" w:rsidRPr="00C8093C">
        <w:rPr>
          <w:rFonts w:ascii="Arial" w:hAnsi="Arial" w:hint="cs"/>
          <w:b/>
          <w:bCs/>
          <w:rtl/>
        </w:rPr>
        <w:t xml:space="preserve"> 13,000 ₪ יבחנו מחדש במסגרת פסק הדין הכולל.</w:t>
      </w:r>
    </w:p>
    <w:p w:rsidR="00032EB6" w:rsidRDefault="00032EB6" w:rsidP="00032EB6">
      <w:pPr>
        <w:tabs>
          <w:tab w:val="left" w:pos="991"/>
        </w:tabs>
        <w:spacing w:line="300" w:lineRule="atLeast"/>
        <w:ind w:left="1440" w:hanging="875"/>
        <w:contextualSpacing/>
        <w:jc w:val="both"/>
        <w:rPr>
          <w:rFonts w:ascii="Arial" w:hAnsi="Arial"/>
          <w:b/>
          <w:bCs/>
          <w:rtl/>
        </w:rPr>
      </w:pPr>
      <w:r>
        <w:rPr>
          <w:rFonts w:ascii="Arial" w:hAnsi="Arial"/>
          <w:b/>
          <w:bCs/>
          <w:rtl/>
        </w:rPr>
        <w:tab/>
      </w:r>
      <w:r>
        <w:rPr>
          <w:rFonts w:ascii="Arial" w:hAnsi="Arial"/>
          <w:b/>
          <w:bCs/>
          <w:rtl/>
        </w:rPr>
        <w:tab/>
      </w:r>
      <w:r w:rsidR="004E06A9" w:rsidRPr="00C8093C">
        <w:rPr>
          <w:rFonts w:ascii="Arial" w:hAnsi="Arial" w:hint="cs"/>
          <w:b/>
          <w:bCs/>
          <w:rtl/>
        </w:rPr>
        <w:t xml:space="preserve">3. </w:t>
      </w:r>
      <w:r>
        <w:rPr>
          <w:rFonts w:ascii="Arial" w:hAnsi="Arial"/>
          <w:b/>
          <w:bCs/>
          <w:rtl/>
        </w:rPr>
        <w:tab/>
      </w:r>
      <w:r w:rsidR="004E06A9" w:rsidRPr="00C8093C">
        <w:rPr>
          <w:rFonts w:ascii="Arial" w:hAnsi="Arial" w:hint="cs"/>
          <w:b/>
          <w:bCs/>
          <w:rtl/>
        </w:rPr>
        <w:t>לאחר שמיעת הצדדים בסוגיית המזונות הזמניים ומאחר ועלה כי התובעת עובדת</w:t>
      </w:r>
      <w:r>
        <w:rPr>
          <w:rFonts w:ascii="Arial" w:hAnsi="Arial"/>
          <w:b/>
          <w:bCs/>
          <w:rtl/>
        </w:rPr>
        <w:tab/>
      </w:r>
      <w:r w:rsidR="004E06A9" w:rsidRPr="00C8093C">
        <w:rPr>
          <w:rFonts w:ascii="Arial" w:hAnsi="Arial" w:hint="cs"/>
          <w:b/>
          <w:bCs/>
          <w:rtl/>
        </w:rPr>
        <w:t>באופן פרטי בביתם של הצדדים כמטפלת, הוצע לצדדים כי כנגד החיוב הזמני</w:t>
      </w:r>
      <w:r>
        <w:rPr>
          <w:rFonts w:ascii="Arial" w:hAnsi="Arial"/>
          <w:b/>
          <w:bCs/>
          <w:rtl/>
        </w:rPr>
        <w:tab/>
      </w:r>
      <w:r w:rsidR="004E06A9" w:rsidRPr="00C8093C">
        <w:rPr>
          <w:rFonts w:ascii="Arial" w:hAnsi="Arial" w:hint="cs"/>
          <w:b/>
          <w:bCs/>
          <w:rtl/>
        </w:rPr>
        <w:t>במזונות בסך 1,000 ₪ לחודש, יותר לתובעת לעבוד בביתם של הצדדים באין</w:t>
      </w:r>
      <w:r>
        <w:rPr>
          <w:rFonts w:ascii="Arial" w:hAnsi="Arial"/>
          <w:b/>
          <w:bCs/>
          <w:rtl/>
        </w:rPr>
        <w:tab/>
      </w:r>
      <w:r w:rsidR="004E06A9" w:rsidRPr="00C8093C">
        <w:rPr>
          <w:rFonts w:ascii="Arial" w:hAnsi="Arial" w:hint="cs"/>
          <w:b/>
          <w:bCs/>
          <w:rtl/>
        </w:rPr>
        <w:t xml:space="preserve">מפריע וזאת במהלך השבוע ימים א </w:t>
      </w:r>
      <w:r w:rsidR="004E06A9" w:rsidRPr="00C8093C">
        <w:rPr>
          <w:rFonts w:ascii="Arial" w:hAnsi="Arial"/>
          <w:b/>
          <w:bCs/>
          <w:rtl/>
        </w:rPr>
        <w:t>–</w:t>
      </w:r>
      <w:r w:rsidR="004E06A9" w:rsidRPr="00C8093C">
        <w:rPr>
          <w:rFonts w:ascii="Arial" w:hAnsi="Arial" w:hint="cs"/>
          <w:b/>
          <w:bCs/>
          <w:rtl/>
        </w:rPr>
        <w:t>ה בין השעות 8:00 עד שעה 17:00.</w:t>
      </w:r>
    </w:p>
    <w:p w:rsidR="00032EB6" w:rsidRDefault="00032EB6" w:rsidP="00032EB6">
      <w:pPr>
        <w:tabs>
          <w:tab w:val="left" w:pos="991"/>
        </w:tabs>
        <w:spacing w:line="300" w:lineRule="atLeast"/>
        <w:ind w:left="1440" w:hanging="875"/>
        <w:contextualSpacing/>
        <w:jc w:val="both"/>
        <w:rPr>
          <w:rFonts w:ascii="Arial" w:hAnsi="Arial"/>
          <w:b/>
          <w:bCs/>
          <w:rtl/>
        </w:rPr>
      </w:pPr>
      <w:r>
        <w:rPr>
          <w:rFonts w:ascii="Arial" w:hAnsi="Arial"/>
          <w:b/>
          <w:bCs/>
          <w:rtl/>
        </w:rPr>
        <w:tab/>
      </w:r>
      <w:r>
        <w:rPr>
          <w:rFonts w:ascii="Arial" w:hAnsi="Arial"/>
          <w:b/>
          <w:bCs/>
          <w:rtl/>
        </w:rPr>
        <w:tab/>
      </w:r>
      <w:r w:rsidR="004E06A9">
        <w:rPr>
          <w:rFonts w:ascii="Arial" w:hAnsi="Arial" w:hint="cs"/>
          <w:b/>
          <w:bCs/>
          <w:rtl/>
        </w:rPr>
        <w:t>4</w:t>
      </w:r>
      <w:r w:rsidR="004E06A9" w:rsidRPr="00C8093C">
        <w:rPr>
          <w:rFonts w:ascii="Arial" w:hAnsi="Arial" w:hint="cs"/>
          <w:b/>
          <w:bCs/>
          <w:rtl/>
        </w:rPr>
        <w:t xml:space="preserve">. </w:t>
      </w:r>
      <w:r>
        <w:rPr>
          <w:rFonts w:ascii="Arial" w:hAnsi="Arial"/>
          <w:b/>
          <w:bCs/>
          <w:rtl/>
        </w:rPr>
        <w:tab/>
      </w:r>
      <w:r w:rsidR="004E06A9" w:rsidRPr="00C8093C">
        <w:rPr>
          <w:rFonts w:ascii="Arial" w:hAnsi="Arial" w:hint="cs"/>
          <w:b/>
          <w:bCs/>
          <w:rtl/>
        </w:rPr>
        <w:t>הצדדים הסכימו להצעת בית המשפט וכך אני מורה.</w:t>
      </w:r>
    </w:p>
    <w:p w:rsidR="004E06A9" w:rsidRDefault="00032EB6" w:rsidP="00032EB6">
      <w:pPr>
        <w:tabs>
          <w:tab w:val="left" w:pos="991"/>
        </w:tabs>
        <w:spacing w:line="300" w:lineRule="atLeast"/>
        <w:ind w:left="1440" w:hanging="875"/>
        <w:contextualSpacing/>
        <w:jc w:val="both"/>
        <w:rPr>
          <w:rFonts w:ascii="Arial" w:hAnsi="Arial"/>
          <w:b/>
          <w:bCs/>
          <w:rtl/>
        </w:rPr>
      </w:pPr>
      <w:r>
        <w:rPr>
          <w:rFonts w:ascii="Arial" w:hAnsi="Arial"/>
          <w:b/>
          <w:bCs/>
          <w:rtl/>
        </w:rPr>
        <w:tab/>
      </w:r>
      <w:r>
        <w:rPr>
          <w:rFonts w:ascii="Arial" w:hAnsi="Arial"/>
          <w:b/>
          <w:bCs/>
          <w:rtl/>
        </w:rPr>
        <w:tab/>
      </w:r>
      <w:r>
        <w:rPr>
          <w:rFonts w:ascii="Arial" w:hAnsi="Arial" w:hint="cs"/>
          <w:b/>
          <w:bCs/>
          <w:rtl/>
        </w:rPr>
        <w:t>5</w:t>
      </w:r>
      <w:r w:rsidR="004E06A9">
        <w:rPr>
          <w:rFonts w:ascii="Arial" w:hAnsi="Arial" w:hint="cs"/>
          <w:b/>
          <w:bCs/>
          <w:rtl/>
        </w:rPr>
        <w:t xml:space="preserve">. </w:t>
      </w:r>
      <w:r>
        <w:rPr>
          <w:rFonts w:ascii="Arial" w:hAnsi="Arial"/>
          <w:b/>
          <w:bCs/>
          <w:rtl/>
        </w:rPr>
        <w:tab/>
      </w:r>
      <w:r w:rsidR="004E06A9" w:rsidRPr="00C8093C">
        <w:rPr>
          <w:rFonts w:ascii="Arial" w:hAnsi="Arial" w:hint="cs"/>
          <w:b/>
          <w:bCs/>
          <w:rtl/>
        </w:rPr>
        <w:t>שאר העניינים ייבחנו במסגרת פסק הדין שיינתן ובעניין זה ניתנו הוראות להגשת</w:t>
      </w:r>
      <w:r>
        <w:rPr>
          <w:rFonts w:ascii="Arial" w:hAnsi="Arial"/>
          <w:b/>
          <w:bCs/>
          <w:rtl/>
        </w:rPr>
        <w:tab/>
      </w:r>
      <w:r w:rsidR="004E06A9" w:rsidRPr="00C8093C">
        <w:rPr>
          <w:rFonts w:ascii="Arial" w:hAnsi="Arial" w:hint="cs"/>
          <w:b/>
          <w:bCs/>
          <w:rtl/>
        </w:rPr>
        <w:t>תצהירי עדות ראשית ותיק מוצגים</w:t>
      </w:r>
      <w:r w:rsidR="004E06A9" w:rsidRPr="00825486">
        <w:rPr>
          <w:rFonts w:ascii="Arial" w:hAnsi="Arial" w:hint="cs"/>
          <w:rtl/>
        </w:rPr>
        <w:t>"</w:t>
      </w:r>
      <w:r w:rsidR="00825486" w:rsidRPr="00825486">
        <w:rPr>
          <w:rFonts w:ascii="Arial" w:hAnsi="Arial" w:hint="cs"/>
          <w:rtl/>
        </w:rPr>
        <w:t>.</w:t>
      </w:r>
      <w:r w:rsidR="004E06A9" w:rsidRPr="00825486">
        <w:rPr>
          <w:rFonts w:ascii="Arial" w:hAnsi="Arial" w:hint="cs"/>
          <w:rtl/>
        </w:rPr>
        <w:t xml:space="preserve"> </w:t>
      </w:r>
    </w:p>
    <w:p w:rsidR="00CE3434" w:rsidRPr="00CE3434" w:rsidRDefault="00CE3434" w:rsidP="00032EB6">
      <w:pPr>
        <w:tabs>
          <w:tab w:val="left" w:pos="991"/>
        </w:tabs>
        <w:spacing w:line="300" w:lineRule="atLeast"/>
        <w:ind w:left="1440" w:hanging="875"/>
        <w:contextualSpacing/>
        <w:jc w:val="both"/>
        <w:rPr>
          <w:rFonts w:ascii="Arial" w:hAnsi="Arial"/>
          <w:b/>
          <w:bCs/>
          <w:sz w:val="12"/>
          <w:szCs w:val="12"/>
          <w:rtl/>
        </w:rPr>
      </w:pPr>
    </w:p>
    <w:p w:rsidR="00CE3434" w:rsidRDefault="00CE3434" w:rsidP="00CE3434">
      <w:pPr>
        <w:numPr>
          <w:ilvl w:val="0"/>
          <w:numId w:val="1"/>
        </w:numPr>
        <w:spacing w:line="360" w:lineRule="auto"/>
        <w:ind w:left="680" w:hanging="680"/>
        <w:contextualSpacing/>
        <w:jc w:val="both"/>
        <w:rPr>
          <w:rFonts w:ascii="Arial" w:hAnsi="Arial"/>
        </w:rPr>
      </w:pPr>
      <w:r>
        <w:rPr>
          <w:rFonts w:ascii="Arial" w:hAnsi="Arial" w:hint="cs"/>
          <w:rtl/>
        </w:rPr>
        <w:t xml:space="preserve">בנסיבות אלו, יש להידרש לסוגיית מזונות האישה על פי הדין החל ועל פי מכלול הטענות, הראיות והעדויות שנשמעו בפני.  </w:t>
      </w:r>
    </w:p>
    <w:p w:rsidR="00CE3434" w:rsidRPr="00CE3434" w:rsidRDefault="00CE3434" w:rsidP="004E06A9">
      <w:pPr>
        <w:spacing w:line="360" w:lineRule="auto"/>
        <w:ind w:left="680" w:hanging="681"/>
        <w:contextualSpacing/>
        <w:jc w:val="both"/>
        <w:rPr>
          <w:rFonts w:ascii="Arial" w:hAnsi="Arial"/>
          <w:b/>
          <w:bCs/>
          <w:sz w:val="12"/>
          <w:szCs w:val="12"/>
          <w:u w:val="single"/>
          <w:rtl/>
        </w:rPr>
      </w:pPr>
    </w:p>
    <w:p w:rsidR="004E06A9" w:rsidRPr="00825486" w:rsidRDefault="004E06A9" w:rsidP="004E06A9">
      <w:pPr>
        <w:spacing w:line="360" w:lineRule="auto"/>
        <w:ind w:left="680" w:hanging="681"/>
        <w:contextualSpacing/>
        <w:jc w:val="both"/>
        <w:rPr>
          <w:rFonts w:ascii="Arial" w:hAnsi="Arial"/>
          <w:rtl/>
        </w:rPr>
      </w:pPr>
      <w:r w:rsidRPr="00062DDB">
        <w:rPr>
          <w:rFonts w:ascii="Arial" w:hAnsi="Arial" w:hint="cs"/>
          <w:b/>
          <w:bCs/>
          <w:u w:val="single"/>
          <w:rtl/>
        </w:rPr>
        <w:t>המסגרת המשפטית לפסיקת מזונות אישה</w:t>
      </w:r>
      <w:r w:rsidRPr="00825486">
        <w:rPr>
          <w:rFonts w:ascii="Arial" w:hAnsi="Arial" w:hint="cs"/>
          <w:rtl/>
        </w:rPr>
        <w:t xml:space="preserve">: </w:t>
      </w:r>
    </w:p>
    <w:p w:rsidR="004E06A9" w:rsidRPr="00825486" w:rsidRDefault="004E06A9" w:rsidP="004E06A9">
      <w:pPr>
        <w:spacing w:line="360" w:lineRule="auto"/>
        <w:ind w:left="680" w:hanging="681"/>
        <w:contextualSpacing/>
        <w:jc w:val="both"/>
        <w:rPr>
          <w:rFonts w:ascii="Arial" w:hAnsi="Arial"/>
          <w:b/>
          <w:bCs/>
          <w:sz w:val="12"/>
          <w:szCs w:val="12"/>
          <w:u w:val="single"/>
          <w:rtl/>
        </w:rPr>
      </w:pPr>
    </w:p>
    <w:p w:rsidR="004E06A9" w:rsidRDefault="004E06A9" w:rsidP="004E06A9">
      <w:pPr>
        <w:numPr>
          <w:ilvl w:val="0"/>
          <w:numId w:val="1"/>
        </w:numPr>
        <w:spacing w:line="360" w:lineRule="auto"/>
        <w:ind w:left="680" w:hanging="680"/>
        <w:contextualSpacing/>
        <w:jc w:val="both"/>
        <w:rPr>
          <w:rFonts w:ascii="Arial" w:hAnsi="Arial"/>
        </w:rPr>
      </w:pPr>
      <w:r w:rsidRPr="00275D48">
        <w:rPr>
          <w:rFonts w:ascii="Arial" w:hAnsi="Arial"/>
          <w:rtl/>
        </w:rPr>
        <w:t>מקור החיוב למזונות בן זוג קבוע בסעיף 2 לתיקון דיני משפחה (מזונות) התשי"ט-1959, לפיו "</w:t>
      </w:r>
      <w:r w:rsidRPr="00144B9F">
        <w:rPr>
          <w:rFonts w:ascii="Arial" w:hAnsi="Arial"/>
          <w:b/>
          <w:bCs/>
          <w:rtl/>
        </w:rPr>
        <w:t xml:space="preserve">אדם </w:t>
      </w:r>
      <w:r w:rsidRPr="00275D48">
        <w:rPr>
          <w:rFonts w:ascii="Arial" w:hAnsi="Arial"/>
          <w:rtl/>
        </w:rPr>
        <w:t>חייב</w:t>
      </w:r>
      <w:r>
        <w:rPr>
          <w:rFonts w:ascii="Arial" w:hAnsi="Arial"/>
          <w:b/>
          <w:bCs/>
          <w:rtl/>
        </w:rPr>
        <w:t xml:space="preserve"> במזונות בן זוגו לפי הוראות הדין האישי החל עליו והוראות חוק זה לא יחולו על מזונות אלה</w:t>
      </w:r>
      <w:r>
        <w:rPr>
          <w:rFonts w:ascii="Arial" w:hAnsi="Arial"/>
          <w:rtl/>
        </w:rPr>
        <w:t xml:space="preserve">".  </w:t>
      </w:r>
      <w:r>
        <w:rPr>
          <w:rFonts w:ascii="Arial" w:hAnsi="Arial"/>
          <w:rtl/>
        </w:rPr>
        <w:lastRenderedPageBreak/>
        <w:t xml:space="preserve">בענייננו, חל על הצדדים הדין העברי, לפיו חובת המזונות של הבעל לאשתו נוצרת עם הנישואין וממשיכה להתקיים כל עוד לא הותר קשר הנישואין (ראה ע"א 87/49 </w:t>
      </w:r>
      <w:r>
        <w:rPr>
          <w:rFonts w:ascii="Arial" w:hAnsi="Arial"/>
          <w:b/>
          <w:bCs/>
          <w:rtl/>
        </w:rPr>
        <w:t xml:space="preserve">לוין נ' לוין </w:t>
      </w:r>
      <w:r>
        <w:rPr>
          <w:rFonts w:ascii="Arial" w:hAnsi="Arial"/>
          <w:rtl/>
        </w:rPr>
        <w:t xml:space="preserve">פ"ד ה' 921, 935; ע"א 560/82 </w:t>
      </w:r>
      <w:r>
        <w:rPr>
          <w:rFonts w:ascii="Arial" w:hAnsi="Arial"/>
          <w:b/>
          <w:bCs/>
          <w:rtl/>
        </w:rPr>
        <w:t>פלונית נ' פלוני</w:t>
      </w:r>
      <w:r>
        <w:rPr>
          <w:rFonts w:ascii="Arial" w:hAnsi="Arial"/>
          <w:rtl/>
        </w:rPr>
        <w:t xml:space="preserve"> פ"ד לח (3) 744; בר"ע (י-ם) 1081/05 </w:t>
      </w:r>
      <w:r>
        <w:rPr>
          <w:rFonts w:ascii="Arial" w:hAnsi="Arial"/>
          <w:b/>
          <w:bCs/>
          <w:rtl/>
        </w:rPr>
        <w:t>פלוני נ' אלמונית</w:t>
      </w:r>
      <w:r>
        <w:rPr>
          <w:rFonts w:ascii="Arial" w:hAnsi="Arial"/>
          <w:rtl/>
        </w:rPr>
        <w:t xml:space="preserve"> (פורסם בנבו)). </w:t>
      </w:r>
    </w:p>
    <w:p w:rsidR="004E06A9" w:rsidRPr="00825486" w:rsidRDefault="004E06A9" w:rsidP="004E06A9">
      <w:pPr>
        <w:spacing w:line="360" w:lineRule="auto"/>
        <w:ind w:left="360"/>
        <w:contextualSpacing/>
        <w:jc w:val="both"/>
        <w:rPr>
          <w:rFonts w:ascii="Arial" w:hAnsi="Arial"/>
          <w:sz w:val="12"/>
          <w:szCs w:val="12"/>
          <w:rtl/>
        </w:rPr>
      </w:pPr>
    </w:p>
    <w:p w:rsidR="004E06A9" w:rsidRPr="00825486" w:rsidRDefault="004E06A9" w:rsidP="004E06A9">
      <w:pPr>
        <w:numPr>
          <w:ilvl w:val="0"/>
          <w:numId w:val="1"/>
        </w:numPr>
        <w:spacing w:line="360" w:lineRule="auto"/>
        <w:ind w:left="680" w:hanging="680"/>
        <w:contextualSpacing/>
        <w:jc w:val="both"/>
        <w:rPr>
          <w:rFonts w:ascii="Arial" w:hAnsi="Arial"/>
          <w:noProof w:val="0"/>
        </w:rPr>
      </w:pPr>
      <w:r>
        <w:rPr>
          <w:rFonts w:ascii="Arial" w:hAnsi="Arial"/>
          <w:noProof w:val="0"/>
          <w:rtl/>
        </w:rPr>
        <w:t xml:space="preserve">הזכות למזונות אישה בדין העברי נובעת מעצם הנישואין. זכות זו פוקעת בנסיבות בהן האישה </w:t>
      </w:r>
      <w:r w:rsidRPr="00825486">
        <w:rPr>
          <w:rFonts w:ascii="Arial" w:hAnsi="Arial"/>
          <w:noProof w:val="0"/>
          <w:rtl/>
        </w:rPr>
        <w:t>נמצאה "מורדת" על פי הדין העברי או כאשר נמצאה עילה לחייבה בגט, כמו במקרה של בגידה למשל (</w:t>
      </w:r>
      <w:hyperlink r:id="rId11" w:history="1">
        <w:r w:rsidRPr="00825486">
          <w:rPr>
            <w:rStyle w:val="Hyperlink"/>
            <w:rFonts w:ascii="Arial" w:hAnsi="Arial"/>
            <w:noProof w:val="0"/>
            <w:color w:val="auto"/>
            <w:u w:val="none"/>
            <w:rtl/>
          </w:rPr>
          <w:t>ע"א 634/61</w:t>
        </w:r>
      </w:hyperlink>
      <w:r w:rsidRPr="00825486">
        <w:rPr>
          <w:rFonts w:ascii="Arial" w:hAnsi="Arial"/>
          <w:noProof w:val="0"/>
          <w:rtl/>
        </w:rPr>
        <w:t xml:space="preserve"> </w:t>
      </w:r>
      <w:r w:rsidRPr="00825486">
        <w:rPr>
          <w:rFonts w:ascii="Arial" w:hAnsi="Arial"/>
          <w:b/>
          <w:bCs/>
          <w:noProof w:val="0"/>
          <w:rtl/>
        </w:rPr>
        <w:t>מקייטן נ' מקייטן</w:t>
      </w:r>
      <w:r w:rsidRPr="00825486">
        <w:rPr>
          <w:rFonts w:ascii="Arial" w:hAnsi="Arial"/>
          <w:noProof w:val="0"/>
          <w:rtl/>
        </w:rPr>
        <w:t xml:space="preserve">, פ"ד טז 945; </w:t>
      </w:r>
      <w:hyperlink r:id="rId12" w:history="1">
        <w:r w:rsidRPr="00825486">
          <w:rPr>
            <w:rStyle w:val="Hyperlink"/>
            <w:rFonts w:ascii="Arial" w:hAnsi="Arial"/>
            <w:noProof w:val="0"/>
            <w:color w:val="auto"/>
            <w:u w:val="none"/>
            <w:rtl/>
          </w:rPr>
          <w:t>ע"א 256/65</w:t>
        </w:r>
      </w:hyperlink>
      <w:r w:rsidRPr="00825486">
        <w:rPr>
          <w:rFonts w:ascii="Arial" w:hAnsi="Arial"/>
          <w:noProof w:val="0"/>
          <w:rtl/>
        </w:rPr>
        <w:t xml:space="preserve"> </w:t>
      </w:r>
      <w:r w:rsidRPr="00825486">
        <w:rPr>
          <w:rFonts w:ascii="Arial" w:hAnsi="Arial"/>
          <w:b/>
          <w:bCs/>
          <w:noProof w:val="0"/>
          <w:rtl/>
        </w:rPr>
        <w:t>מילר נ' מילר</w:t>
      </w:r>
      <w:r w:rsidRPr="00825486">
        <w:rPr>
          <w:rFonts w:ascii="Arial" w:hAnsi="Arial"/>
          <w:noProof w:val="0"/>
          <w:rtl/>
        </w:rPr>
        <w:t xml:space="preserve">, פ"ד יט(3) 171; </w:t>
      </w:r>
      <w:hyperlink r:id="rId13" w:history="1">
        <w:r w:rsidRPr="00825486">
          <w:rPr>
            <w:rStyle w:val="Hyperlink"/>
            <w:rFonts w:ascii="Arial" w:hAnsi="Arial"/>
            <w:noProof w:val="0"/>
            <w:color w:val="auto"/>
            <w:u w:val="none"/>
            <w:rtl/>
          </w:rPr>
          <w:t>בג"צ 206/70</w:t>
        </w:r>
      </w:hyperlink>
      <w:r w:rsidRPr="00825486">
        <w:rPr>
          <w:rFonts w:ascii="Arial" w:hAnsi="Arial"/>
          <w:noProof w:val="0"/>
          <w:rtl/>
        </w:rPr>
        <w:t xml:space="preserve"> </w:t>
      </w:r>
      <w:r w:rsidRPr="00825486">
        <w:rPr>
          <w:rFonts w:ascii="Arial" w:hAnsi="Arial"/>
          <w:b/>
          <w:bCs/>
          <w:noProof w:val="0"/>
          <w:rtl/>
        </w:rPr>
        <w:t>שרגאי נ' בית הדין הרבני האזורי ירושלים ואח'</w:t>
      </w:r>
      <w:r w:rsidRPr="00825486">
        <w:rPr>
          <w:rFonts w:ascii="Arial" w:hAnsi="Arial"/>
          <w:noProof w:val="0"/>
          <w:rtl/>
        </w:rPr>
        <w:t xml:space="preserve">, פ"ד כד(2) 487). </w:t>
      </w:r>
    </w:p>
    <w:p w:rsidR="004E06A9" w:rsidRPr="00825486" w:rsidRDefault="004E06A9" w:rsidP="004E06A9">
      <w:pPr>
        <w:pStyle w:val="ad"/>
        <w:rPr>
          <w:rFonts w:ascii="Arial" w:hAnsi="Arial"/>
          <w:noProof w:val="0"/>
          <w:sz w:val="12"/>
          <w:szCs w:val="12"/>
          <w:rtl/>
        </w:rPr>
      </w:pPr>
    </w:p>
    <w:p w:rsidR="004E06A9" w:rsidRPr="00825486" w:rsidRDefault="004E06A9" w:rsidP="004E06A9">
      <w:pPr>
        <w:pStyle w:val="ad"/>
        <w:rPr>
          <w:rFonts w:ascii="Arial" w:hAnsi="Arial"/>
          <w:sz w:val="12"/>
          <w:szCs w:val="12"/>
          <w:rtl/>
        </w:rPr>
      </w:pPr>
    </w:p>
    <w:p w:rsidR="00CE3434" w:rsidRDefault="004E06A9" w:rsidP="00CE3434">
      <w:pPr>
        <w:numPr>
          <w:ilvl w:val="0"/>
          <w:numId w:val="1"/>
        </w:numPr>
        <w:spacing w:line="360" w:lineRule="auto"/>
        <w:ind w:left="680" w:hanging="680"/>
        <w:contextualSpacing/>
        <w:jc w:val="both"/>
        <w:rPr>
          <w:rFonts w:ascii="David" w:hAnsi="David"/>
        </w:rPr>
      </w:pPr>
      <w:r>
        <w:rPr>
          <w:rFonts w:ascii="Arial" w:hAnsi="Arial" w:hint="cs"/>
          <w:rtl/>
        </w:rPr>
        <w:t xml:space="preserve">על פי הדין </w:t>
      </w:r>
      <w:r w:rsidRPr="00D71E33">
        <w:rPr>
          <w:rFonts w:ascii="Arial" w:hAnsi="Arial" w:hint="cs"/>
          <w:rtl/>
        </w:rPr>
        <w:t xml:space="preserve">העברי </w:t>
      </w:r>
      <w:r w:rsidRPr="00D71E33">
        <w:rPr>
          <w:rFonts w:ascii="David" w:hAnsi="David"/>
          <w:rtl/>
        </w:rPr>
        <w:t xml:space="preserve">האישה זכאית למזונותיה על-פי צרכיה ברמה שלה הורגלה בבית בעלה. כלל הוא, כי </w:t>
      </w:r>
      <w:r w:rsidRPr="00062DDB">
        <w:rPr>
          <w:rFonts w:ascii="David" w:hAnsi="David"/>
          <w:b/>
          <w:bCs/>
          <w:rtl/>
        </w:rPr>
        <w:t>"עולה היא עמו ואינה יורדת עמו"</w:t>
      </w:r>
      <w:r w:rsidR="00877C60">
        <w:rPr>
          <w:rFonts w:ascii="David" w:hAnsi="David" w:hint="cs"/>
          <w:b/>
          <w:bCs/>
          <w:rtl/>
        </w:rPr>
        <w:t xml:space="preserve"> כלומר על האישה להמשיך לחיות באותה רמת חיים לה הורגלה</w:t>
      </w:r>
      <w:r w:rsidRPr="00062DDB">
        <w:rPr>
          <w:rFonts w:ascii="David" w:hAnsi="David"/>
          <w:b/>
          <w:bCs/>
          <w:rtl/>
        </w:rPr>
        <w:t xml:space="preserve">. יכולתו של הבעל לשאת במזונות אלה אינה נקבעת רק על-פי הכנסתו, המוגבלת ומצומצמת </w:t>
      </w:r>
      <w:r w:rsidRPr="00803628">
        <w:rPr>
          <w:rFonts w:ascii="Arial" w:hAnsi="Arial"/>
          <w:b/>
          <w:bCs/>
          <w:noProof w:val="0"/>
          <w:rtl/>
        </w:rPr>
        <w:t>בנסיבות</w:t>
      </w:r>
      <w:r w:rsidRPr="00062DDB">
        <w:rPr>
          <w:rFonts w:ascii="David" w:hAnsi="David"/>
          <w:b/>
          <w:bCs/>
          <w:rtl/>
        </w:rPr>
        <w:t xml:space="preserve"> מסוימות או מטעמים מסוימים, אלא על-פי יכולתו למצות את כישוריו ולהגדיל את הכנסתו, ולא רק מהכנסתו מעבודה אלא גם ממקורות אחרים, כולל רכושו" </w:t>
      </w:r>
      <w:r w:rsidRPr="00062DDB">
        <w:rPr>
          <w:rFonts w:ascii="David" w:hAnsi="David"/>
          <w:rtl/>
        </w:rPr>
        <w:t xml:space="preserve">(ע"א 239/85 </w:t>
      </w:r>
      <w:r w:rsidRPr="00062DDB">
        <w:rPr>
          <w:rFonts w:ascii="David" w:hAnsi="David"/>
          <w:b/>
          <w:bCs/>
          <w:rtl/>
        </w:rPr>
        <w:t>עמיצור נ' עמיצור</w:t>
      </w:r>
      <w:r w:rsidRPr="00062DDB">
        <w:rPr>
          <w:rFonts w:ascii="David" w:hAnsi="David"/>
          <w:rtl/>
        </w:rPr>
        <w:t>, פד"י מ(1)</w:t>
      </w:r>
      <w:r w:rsidR="00CE3434">
        <w:rPr>
          <w:rFonts w:ascii="David" w:hAnsi="David" w:hint="cs"/>
          <w:rtl/>
        </w:rPr>
        <w:t xml:space="preserve"> </w:t>
      </w:r>
      <w:r w:rsidRPr="00062DDB">
        <w:rPr>
          <w:rFonts w:ascii="David" w:hAnsi="David"/>
          <w:rtl/>
        </w:rPr>
        <w:t>152)</w:t>
      </w:r>
      <w:r>
        <w:rPr>
          <w:rFonts w:ascii="David" w:hAnsi="David" w:hint="cs"/>
          <w:rtl/>
        </w:rPr>
        <w:t xml:space="preserve">. </w:t>
      </w:r>
    </w:p>
    <w:p w:rsidR="00CE3434" w:rsidRPr="00CE3434" w:rsidRDefault="00CE3434" w:rsidP="00CE3434">
      <w:pPr>
        <w:spacing w:line="360" w:lineRule="auto"/>
        <w:ind w:left="680"/>
        <w:contextualSpacing/>
        <w:jc w:val="both"/>
        <w:rPr>
          <w:rFonts w:ascii="David" w:hAnsi="David"/>
          <w:sz w:val="12"/>
          <w:szCs w:val="12"/>
        </w:rPr>
      </w:pPr>
    </w:p>
    <w:p w:rsidR="004E06A9" w:rsidRPr="00CE3434" w:rsidRDefault="004E06A9" w:rsidP="00CE3434">
      <w:pPr>
        <w:numPr>
          <w:ilvl w:val="0"/>
          <w:numId w:val="1"/>
        </w:numPr>
        <w:spacing w:line="360" w:lineRule="auto"/>
        <w:ind w:left="680" w:hanging="680"/>
        <w:contextualSpacing/>
        <w:jc w:val="both"/>
        <w:rPr>
          <w:rFonts w:ascii="David" w:hAnsi="David"/>
        </w:rPr>
      </w:pPr>
      <w:r w:rsidRPr="00CE3434">
        <w:rPr>
          <w:rFonts w:ascii="Arial" w:hAnsi="Arial"/>
          <w:rtl/>
        </w:rPr>
        <w:t xml:space="preserve">כן הלכה היא כי לחיוב המזונות היבט חוזי הכפוף לדרישת תום הלב הקבועה בסעיף 39 לחוק החוזים (חלק כללי), תשל"ג-1973 (בע"מ 3148 </w:t>
      </w:r>
      <w:r w:rsidRPr="00CE3434">
        <w:rPr>
          <w:rFonts w:ascii="Arial" w:hAnsi="Arial"/>
          <w:b/>
          <w:bCs/>
          <w:rtl/>
        </w:rPr>
        <w:t xml:space="preserve">פלוני נ' פלוני </w:t>
      </w:r>
      <w:r w:rsidRPr="00CE3434">
        <w:rPr>
          <w:rFonts w:ascii="Arial" w:hAnsi="Arial"/>
          <w:rtl/>
        </w:rPr>
        <w:t xml:space="preserve">(פורסם בנבו)). </w:t>
      </w:r>
    </w:p>
    <w:p w:rsidR="004E06A9" w:rsidRPr="00825486" w:rsidRDefault="004E06A9" w:rsidP="004E06A9">
      <w:pPr>
        <w:pStyle w:val="2"/>
        <w:rPr>
          <w:rFonts w:ascii="Arial" w:hAnsi="Arial"/>
          <w:noProof w:val="0"/>
          <w:sz w:val="12"/>
          <w:szCs w:val="12"/>
        </w:rPr>
      </w:pPr>
    </w:p>
    <w:p w:rsidR="004E06A9" w:rsidRDefault="004E06A9" w:rsidP="004E06A9">
      <w:pPr>
        <w:numPr>
          <w:ilvl w:val="0"/>
          <w:numId w:val="1"/>
        </w:numPr>
        <w:spacing w:line="360" w:lineRule="auto"/>
        <w:ind w:left="680" w:hanging="680"/>
        <w:contextualSpacing/>
        <w:jc w:val="both"/>
        <w:rPr>
          <w:rFonts w:ascii="Arial" w:hAnsi="Arial"/>
          <w:noProof w:val="0"/>
        </w:rPr>
      </w:pPr>
      <w:r w:rsidRPr="00144B9F">
        <w:rPr>
          <w:rFonts w:ascii="Arial" w:hAnsi="Arial"/>
          <w:rtl/>
        </w:rPr>
        <w:t>אשר</w:t>
      </w:r>
      <w:r w:rsidRPr="00144B9F">
        <w:rPr>
          <w:rFonts w:ascii="Arial" w:hAnsi="Arial"/>
          <w:noProof w:val="0"/>
          <w:rtl/>
        </w:rPr>
        <w:t xml:space="preserve"> לפערי ההשתכרות בין הצדדים, נקבע כי יש ליתן משמעות לפערים אלו, מקום שבו עלולים הם להוביל ללחצים כלכליים וללקיחת החלטות לא מאוזנות במהלך ניהול ההליך המשפטי</w:t>
      </w:r>
      <w:r w:rsidRPr="00144B9F">
        <w:rPr>
          <w:rFonts w:ascii="David" w:hAnsi="David"/>
          <w:noProof w:val="0"/>
          <w:rtl/>
        </w:rPr>
        <w:t xml:space="preserve">. כאמור בפסק הדין של כבוד השופט מ' דרורי בעניין </w:t>
      </w:r>
      <w:hyperlink r:id="rId14" w:history="1">
        <w:r w:rsidRPr="00667F28">
          <w:rPr>
            <w:rStyle w:val="Hyperlink"/>
            <w:rFonts w:ascii="David" w:hAnsi="David"/>
            <w:noProof w:val="0"/>
            <w:color w:val="auto"/>
            <w:u w:val="none"/>
            <w:rtl/>
          </w:rPr>
          <w:t>בר"ע (י-ם) 1081/05</w:t>
        </w:r>
      </w:hyperlink>
      <w:r w:rsidRPr="00667F28">
        <w:rPr>
          <w:rFonts w:ascii="David" w:hAnsi="David"/>
          <w:noProof w:val="0"/>
          <w:rtl/>
        </w:rPr>
        <w:t xml:space="preserve"> </w:t>
      </w:r>
      <w:r w:rsidRPr="00667F28">
        <w:rPr>
          <w:rFonts w:ascii="David" w:hAnsi="David"/>
          <w:b/>
          <w:bCs/>
          <w:noProof w:val="0"/>
          <w:rtl/>
        </w:rPr>
        <w:t>פלו</w:t>
      </w:r>
      <w:r w:rsidRPr="00144B9F">
        <w:rPr>
          <w:rFonts w:ascii="David" w:hAnsi="David"/>
          <w:b/>
          <w:bCs/>
          <w:noProof w:val="0"/>
          <w:rtl/>
        </w:rPr>
        <w:t>ני נ' אלמוני</w:t>
      </w:r>
      <w:r w:rsidRPr="00144B9F">
        <w:rPr>
          <w:rFonts w:ascii="David" w:hAnsi="David"/>
          <w:noProof w:val="0"/>
          <w:rtl/>
        </w:rPr>
        <w:t xml:space="preserve"> </w:t>
      </w:r>
      <w:r w:rsidRPr="00144B9F">
        <w:rPr>
          <w:noProof w:val="0"/>
          <w:sz w:val="22"/>
          <w:rtl/>
        </w:rPr>
        <w:t xml:space="preserve">[פורסם בנבו] </w:t>
      </w:r>
      <w:r w:rsidRPr="00144B9F">
        <w:rPr>
          <w:rFonts w:ascii="David" w:hAnsi="David"/>
          <w:noProof w:val="0"/>
          <w:rtl/>
        </w:rPr>
        <w:t>פסקה 69 (8.8.2006).</w:t>
      </w:r>
    </w:p>
    <w:p w:rsidR="004E06A9" w:rsidRPr="00825486" w:rsidRDefault="004E06A9" w:rsidP="004E06A9">
      <w:pPr>
        <w:spacing w:line="360" w:lineRule="auto"/>
        <w:ind w:left="680"/>
        <w:contextualSpacing/>
        <w:jc w:val="both"/>
        <w:rPr>
          <w:rFonts w:ascii="Arial" w:hAnsi="Arial"/>
          <w:noProof w:val="0"/>
          <w:sz w:val="12"/>
          <w:szCs w:val="12"/>
        </w:rPr>
      </w:pPr>
    </w:p>
    <w:p w:rsidR="004E06A9" w:rsidRDefault="00825486" w:rsidP="004E06A9">
      <w:pPr>
        <w:numPr>
          <w:ilvl w:val="0"/>
          <w:numId w:val="1"/>
        </w:numPr>
        <w:spacing w:line="360" w:lineRule="auto"/>
        <w:ind w:left="680" w:hanging="680"/>
        <w:contextualSpacing/>
        <w:jc w:val="both"/>
        <w:rPr>
          <w:rFonts w:ascii="Arial" w:hAnsi="Arial"/>
          <w:noProof w:val="0"/>
        </w:rPr>
      </w:pPr>
      <w:r>
        <w:rPr>
          <w:rFonts w:ascii="Arial" w:hAnsi="Arial" w:hint="cs"/>
          <w:noProof w:val="0"/>
          <w:rtl/>
        </w:rPr>
        <w:t xml:space="preserve">אשר </w:t>
      </w:r>
      <w:r w:rsidR="004E06A9">
        <w:rPr>
          <w:rFonts w:ascii="Arial" w:hAnsi="Arial" w:hint="cs"/>
          <w:noProof w:val="0"/>
          <w:rtl/>
        </w:rPr>
        <w:t xml:space="preserve">על כן, לצורך בחינת פסיקת מזונות אישה, יש לבחון את פערי ההכנסות הצדדים והרכוש שברשותם ובשים לב לרמת החיים בה חיו הצדדים, בבחינת "שעולה עמו ואינה יורדת". </w:t>
      </w:r>
    </w:p>
    <w:p w:rsidR="00BD0633" w:rsidRPr="00BD0633" w:rsidRDefault="00BD0633" w:rsidP="005C6B39">
      <w:pPr>
        <w:spacing w:line="360" w:lineRule="auto"/>
        <w:ind w:left="680" w:hanging="681"/>
        <w:contextualSpacing/>
        <w:jc w:val="both"/>
        <w:rPr>
          <w:rFonts w:ascii="Arial" w:hAnsi="Arial"/>
          <w:b/>
          <w:bCs/>
          <w:sz w:val="8"/>
          <w:szCs w:val="8"/>
          <w:u w:val="single"/>
          <w:rtl/>
        </w:rPr>
      </w:pPr>
    </w:p>
    <w:p w:rsidR="004E06A9" w:rsidRPr="00825486" w:rsidRDefault="005C6B39" w:rsidP="005C6B39">
      <w:pPr>
        <w:spacing w:line="360" w:lineRule="auto"/>
        <w:ind w:left="680" w:hanging="681"/>
        <w:contextualSpacing/>
        <w:jc w:val="both"/>
        <w:rPr>
          <w:rFonts w:ascii="David" w:hAnsi="David"/>
        </w:rPr>
      </w:pPr>
      <w:r>
        <w:rPr>
          <w:rFonts w:ascii="Arial" w:hAnsi="Arial" w:hint="cs"/>
          <w:b/>
          <w:bCs/>
          <w:u w:val="single"/>
          <w:rtl/>
        </w:rPr>
        <w:t>הכנסות התובעת</w:t>
      </w:r>
      <w:r w:rsidR="00825486">
        <w:rPr>
          <w:rFonts w:ascii="David" w:hAnsi="David" w:hint="cs"/>
          <w:rtl/>
        </w:rPr>
        <w:t>:</w:t>
      </w:r>
    </w:p>
    <w:p w:rsidR="004E06A9" w:rsidRPr="00A350F5" w:rsidRDefault="004E06A9" w:rsidP="004E06A9">
      <w:pPr>
        <w:spacing w:line="360" w:lineRule="auto"/>
        <w:ind w:left="680"/>
        <w:contextualSpacing/>
        <w:jc w:val="both"/>
        <w:rPr>
          <w:rFonts w:ascii="Arial" w:hAnsi="Arial"/>
          <w:sz w:val="12"/>
          <w:szCs w:val="12"/>
        </w:rPr>
      </w:pPr>
    </w:p>
    <w:p w:rsidR="00B730C7" w:rsidRPr="00B730C7" w:rsidRDefault="00B730C7" w:rsidP="00B730C7">
      <w:pPr>
        <w:numPr>
          <w:ilvl w:val="0"/>
          <w:numId w:val="1"/>
        </w:numPr>
        <w:spacing w:line="360" w:lineRule="auto"/>
        <w:ind w:left="680" w:hanging="680"/>
        <w:contextualSpacing/>
        <w:jc w:val="both"/>
        <w:rPr>
          <w:rFonts w:ascii="Arial" w:hAnsi="Arial"/>
        </w:rPr>
      </w:pPr>
      <w:r w:rsidRPr="00B730C7">
        <w:rPr>
          <w:rFonts w:ascii="Arial" w:hAnsi="Arial" w:hint="cs"/>
          <w:rtl/>
        </w:rPr>
        <w:t xml:space="preserve">לטענת האישה, היא חולה כבר מעל  10 שנים בטרשת נפוצה ומוגבלת ביכולתה לעבוד יום שלם. הנתבע הודה כי התובעת סובלת ממחלת </w:t>
      </w:r>
      <w:r w:rsidR="002C5959">
        <w:rPr>
          <w:rFonts w:ascii="Arial" w:hAnsi="Arial" w:hint="cs"/>
          <w:rtl/>
        </w:rPr>
        <w:t>ה</w:t>
      </w:r>
      <w:r w:rsidRPr="00B730C7">
        <w:rPr>
          <w:rFonts w:ascii="Arial" w:hAnsi="Arial" w:hint="cs"/>
          <w:rtl/>
        </w:rPr>
        <w:t xml:space="preserve">טרשת </w:t>
      </w:r>
      <w:r w:rsidR="002C5959">
        <w:rPr>
          <w:rFonts w:ascii="Arial" w:hAnsi="Arial" w:hint="cs"/>
          <w:rtl/>
        </w:rPr>
        <w:t>ה</w:t>
      </w:r>
      <w:r w:rsidRPr="00B730C7">
        <w:rPr>
          <w:rFonts w:ascii="Arial" w:hAnsi="Arial" w:hint="cs"/>
          <w:rtl/>
        </w:rPr>
        <w:t xml:space="preserve">נפוצה (סעיף 78 לתצהיר) אך לטענתו הדבר אינו מגביל את עבודתה והיא ממשיכה לנהל חיים תקינים ורגילים. </w:t>
      </w:r>
    </w:p>
    <w:p w:rsidR="00B730C7" w:rsidRPr="00825486" w:rsidRDefault="00B730C7" w:rsidP="00B730C7">
      <w:pPr>
        <w:pStyle w:val="ad"/>
        <w:rPr>
          <w:rFonts w:ascii="Arial" w:hAnsi="Arial"/>
          <w:sz w:val="12"/>
          <w:szCs w:val="12"/>
          <w:rtl/>
        </w:rPr>
      </w:pPr>
    </w:p>
    <w:p w:rsidR="00B730C7" w:rsidRDefault="00B730C7" w:rsidP="001E1FA8">
      <w:pPr>
        <w:numPr>
          <w:ilvl w:val="0"/>
          <w:numId w:val="1"/>
        </w:numPr>
        <w:spacing w:line="360" w:lineRule="auto"/>
        <w:ind w:left="680" w:hanging="680"/>
        <w:contextualSpacing/>
        <w:jc w:val="both"/>
        <w:rPr>
          <w:rFonts w:ascii="Arial" w:hAnsi="Arial"/>
        </w:rPr>
      </w:pPr>
      <w:r w:rsidRPr="00825486">
        <w:rPr>
          <w:rFonts w:ascii="Arial" w:hAnsi="Arial" w:hint="cs"/>
          <w:rtl/>
        </w:rPr>
        <w:t xml:space="preserve">התובעת </w:t>
      </w:r>
      <w:r w:rsidR="00746116">
        <w:rPr>
          <w:rFonts w:ascii="Arial" w:hAnsi="Arial" w:hint="cs"/>
          <w:rtl/>
        </w:rPr>
        <w:t xml:space="preserve">עבדה בעבר </w:t>
      </w:r>
      <w:r w:rsidRPr="00825486">
        <w:rPr>
          <w:rFonts w:ascii="Arial" w:hAnsi="Arial" w:hint="cs"/>
          <w:rtl/>
        </w:rPr>
        <w:t xml:space="preserve">בעבודות שונות, לרבות כמזכירה וכן בעסקו של משפחת הנתבע אולם בתקופה האחרונה לאחר שלמדה את תחום הרפלקסולגיה היא עובדת כשכירה במשרה חלקית  ב </w:t>
      </w:r>
      <w:r w:rsidR="00F8099C">
        <w:rPr>
          <w:rFonts w:ascii="Arial" w:hAnsi="Arial" w:hint="cs"/>
          <w:rtl/>
        </w:rPr>
        <w:t>~~~</w:t>
      </w:r>
      <w:r w:rsidRPr="00825486">
        <w:rPr>
          <w:rFonts w:ascii="Arial" w:hAnsi="Arial" w:hint="cs"/>
          <w:rtl/>
        </w:rPr>
        <w:t xml:space="preserve"> בע"מ. בסיכומיה טענה כי משכורתה מקופת חולים עומדת ע"ס של 2,500 ₪ בחודש ובנוסף יש לה הכנסה נוספת מטיפולים ביתיים בסך של כ </w:t>
      </w:r>
      <w:r w:rsidRPr="00825486">
        <w:rPr>
          <w:rFonts w:ascii="Arial" w:hAnsi="Arial"/>
          <w:rtl/>
        </w:rPr>
        <w:t>–</w:t>
      </w:r>
      <w:r w:rsidRPr="00825486">
        <w:rPr>
          <w:rFonts w:ascii="Arial" w:hAnsi="Arial" w:hint="cs"/>
          <w:rtl/>
        </w:rPr>
        <w:t xml:space="preserve"> 2,500 ₪ נוספים בתחום הרפלקסולגיה. </w:t>
      </w:r>
    </w:p>
    <w:p w:rsidR="00B730C7" w:rsidRPr="00BD0633" w:rsidRDefault="00B730C7" w:rsidP="00B730C7">
      <w:pPr>
        <w:pStyle w:val="ad"/>
        <w:rPr>
          <w:rFonts w:ascii="Arial" w:hAnsi="Arial"/>
          <w:sz w:val="12"/>
          <w:szCs w:val="12"/>
          <w:rtl/>
        </w:rPr>
      </w:pPr>
    </w:p>
    <w:p w:rsidR="004E06A9" w:rsidRPr="00B730C7" w:rsidRDefault="00825486" w:rsidP="00F8099C">
      <w:pPr>
        <w:numPr>
          <w:ilvl w:val="0"/>
          <w:numId w:val="1"/>
        </w:numPr>
        <w:spacing w:line="360" w:lineRule="auto"/>
        <w:ind w:left="680" w:hanging="680"/>
        <w:contextualSpacing/>
        <w:jc w:val="both"/>
        <w:rPr>
          <w:rFonts w:ascii="Arial" w:hAnsi="Arial"/>
        </w:rPr>
      </w:pPr>
      <w:r w:rsidRPr="00B730C7">
        <w:rPr>
          <w:rFonts w:ascii="Arial" w:hAnsi="Arial" w:hint="cs"/>
          <w:rtl/>
        </w:rPr>
        <w:t>ה</w:t>
      </w:r>
      <w:r w:rsidR="004E06A9" w:rsidRPr="00B730C7">
        <w:rPr>
          <w:rFonts w:ascii="Arial" w:hAnsi="Arial" w:hint="cs"/>
          <w:rtl/>
        </w:rPr>
        <w:t xml:space="preserve">תובעת העידה כי היא עובדת  בבית וגובה כ </w:t>
      </w:r>
      <w:r w:rsidR="004E06A9" w:rsidRPr="00B730C7">
        <w:rPr>
          <w:rFonts w:ascii="Arial" w:hAnsi="Arial"/>
          <w:rtl/>
        </w:rPr>
        <w:t>–</w:t>
      </w:r>
      <w:r w:rsidR="004E06A9" w:rsidRPr="00B730C7">
        <w:rPr>
          <w:rFonts w:ascii="Arial" w:hAnsi="Arial" w:hint="cs"/>
          <w:rtl/>
        </w:rPr>
        <w:t xml:space="preserve"> 250 ₪ לטיפול רפלקסולוגיה (עמ' 3</w:t>
      </w:r>
      <w:r w:rsidR="00B730C7" w:rsidRPr="00B730C7">
        <w:rPr>
          <w:rFonts w:ascii="Arial" w:hAnsi="Arial" w:hint="cs"/>
          <w:rtl/>
        </w:rPr>
        <w:t>,</w:t>
      </w:r>
      <w:r w:rsidR="004E06A9" w:rsidRPr="00B730C7">
        <w:rPr>
          <w:rFonts w:ascii="Arial" w:hAnsi="Arial" w:hint="cs"/>
          <w:rtl/>
        </w:rPr>
        <w:t xml:space="preserve"> ש' 26). כאשר נשאלה כמה טיפולים עושה בחודש השיבה "</w:t>
      </w:r>
      <w:r w:rsidR="004E06A9" w:rsidRPr="00B730C7">
        <w:rPr>
          <w:rFonts w:ascii="Arial" w:hAnsi="Arial" w:hint="cs"/>
          <w:b/>
          <w:bCs/>
          <w:rtl/>
        </w:rPr>
        <w:t>זה משתנה, זה יכול להיות 2 טיפולים לחודש או יותר</w:t>
      </w:r>
      <w:r w:rsidR="004E06A9" w:rsidRPr="00B730C7">
        <w:rPr>
          <w:rFonts w:ascii="Arial" w:hAnsi="Arial" w:hint="cs"/>
          <w:rtl/>
        </w:rPr>
        <w:t xml:space="preserve">" </w:t>
      </w:r>
      <w:r w:rsidR="004E06A9" w:rsidRPr="00B730C7">
        <w:rPr>
          <w:rFonts w:ascii="Arial" w:hAnsi="Arial" w:hint="cs"/>
          <w:rtl/>
        </w:rPr>
        <w:lastRenderedPageBreak/>
        <w:t>(עמ' 4</w:t>
      </w:r>
      <w:r w:rsidR="00B730C7" w:rsidRPr="00B730C7">
        <w:rPr>
          <w:rFonts w:ascii="Arial" w:hAnsi="Arial" w:hint="cs"/>
          <w:rtl/>
        </w:rPr>
        <w:t>,</w:t>
      </w:r>
      <w:r w:rsidR="004E06A9" w:rsidRPr="00B730C7">
        <w:rPr>
          <w:rFonts w:ascii="Arial" w:hAnsi="Arial" w:hint="cs"/>
          <w:rtl/>
        </w:rPr>
        <w:t xml:space="preserve"> ש' 11) וכי היא לא זוכרת בדיוק מאחר וסובלת ממחלת </w:t>
      </w:r>
      <w:r w:rsidR="00877C60" w:rsidRPr="00B730C7">
        <w:rPr>
          <w:rFonts w:ascii="Arial" w:hAnsi="Arial" w:hint="cs"/>
          <w:rtl/>
        </w:rPr>
        <w:t>הטרשת הפוגעת בזכרונה וגם מקשה עליה בעבודתה, שהינה עבודה פיזית שלא קלה בגילה.</w:t>
      </w:r>
      <w:r w:rsidR="004E06A9" w:rsidRPr="00B730C7">
        <w:rPr>
          <w:rFonts w:ascii="Arial" w:hAnsi="Arial" w:hint="cs"/>
          <w:rtl/>
        </w:rPr>
        <w:t xml:space="preserve"> לדבריה "</w:t>
      </w:r>
      <w:r w:rsidR="004E06A9" w:rsidRPr="00B730C7">
        <w:rPr>
          <w:rFonts w:ascii="Arial" w:hAnsi="Arial" w:hint="cs"/>
          <w:b/>
          <w:bCs/>
          <w:rtl/>
        </w:rPr>
        <w:t>י</w:t>
      </w:r>
      <w:r w:rsidR="00F8099C">
        <w:rPr>
          <w:rFonts w:ascii="Arial" w:hAnsi="Arial" w:hint="cs"/>
          <w:b/>
          <w:bCs/>
          <w:rtl/>
        </w:rPr>
        <w:t>'</w:t>
      </w:r>
      <w:r w:rsidR="004E06A9" w:rsidRPr="00B730C7">
        <w:rPr>
          <w:rFonts w:ascii="Arial" w:hAnsi="Arial" w:hint="cs"/>
          <w:b/>
          <w:bCs/>
          <w:rtl/>
        </w:rPr>
        <w:t xml:space="preserve"> לקח את הפנקס והוא יודע בדיוק מה הרווחים והוא יודע בדיוק מה נכנס וכמה נכנס</w:t>
      </w:r>
      <w:r w:rsidR="004E06A9" w:rsidRPr="00B730C7">
        <w:rPr>
          <w:rFonts w:ascii="Arial" w:hAnsi="Arial" w:hint="cs"/>
          <w:rtl/>
        </w:rPr>
        <w:t xml:space="preserve">" (עמ' </w:t>
      </w:r>
      <w:r w:rsidR="00B730C7" w:rsidRPr="00B730C7">
        <w:rPr>
          <w:rFonts w:ascii="Arial" w:hAnsi="Arial" w:hint="cs"/>
          <w:rtl/>
        </w:rPr>
        <w:t xml:space="preserve">4, </w:t>
      </w:r>
      <w:r w:rsidR="004E06A9" w:rsidRPr="00B730C7">
        <w:rPr>
          <w:rFonts w:ascii="Arial" w:hAnsi="Arial" w:hint="cs"/>
          <w:rtl/>
        </w:rPr>
        <w:t xml:space="preserve">ש' 26-27). כן העידה, כי לעתים מקבלת כספים במזומן מהמטופלים שאינם משתקפים בחשבון הבנק באמצעותם משלמת הוצאות שונות, אולם מדווחת על כך </w:t>
      </w:r>
      <w:r w:rsidR="00877C60" w:rsidRPr="00B730C7">
        <w:rPr>
          <w:rFonts w:ascii="Arial" w:hAnsi="Arial" w:hint="cs"/>
          <w:rtl/>
        </w:rPr>
        <w:t xml:space="preserve">לרשויות המס </w:t>
      </w:r>
      <w:r w:rsidR="004E06A9" w:rsidRPr="00B730C7">
        <w:rPr>
          <w:rFonts w:ascii="Arial" w:hAnsi="Arial" w:hint="cs"/>
          <w:rtl/>
        </w:rPr>
        <w:t>ומוציאה קבלות (עמ' 7 ש' 13-25). בעניין זה העיד הנתבע כי הוא והתובעת מגישים באמצעות רו"ח שלו דו"חות מס הכנסה משותפים (עמ' 9</w:t>
      </w:r>
      <w:r w:rsidR="00B730C7" w:rsidRPr="00B730C7">
        <w:rPr>
          <w:rFonts w:ascii="Arial" w:hAnsi="Arial" w:hint="cs"/>
          <w:rtl/>
        </w:rPr>
        <w:t xml:space="preserve">, </w:t>
      </w:r>
      <w:r w:rsidR="004E06A9" w:rsidRPr="00B730C7">
        <w:rPr>
          <w:rFonts w:ascii="Arial" w:hAnsi="Arial" w:hint="cs"/>
          <w:rtl/>
        </w:rPr>
        <w:t xml:space="preserve">ש' 5-7). </w:t>
      </w:r>
    </w:p>
    <w:p w:rsidR="004E06A9" w:rsidRPr="00825486" w:rsidRDefault="004E06A9" w:rsidP="004E06A9">
      <w:pPr>
        <w:spacing w:line="360" w:lineRule="auto"/>
        <w:ind w:left="680"/>
        <w:contextualSpacing/>
        <w:jc w:val="both"/>
        <w:rPr>
          <w:rFonts w:ascii="Arial" w:hAnsi="Arial"/>
          <w:sz w:val="12"/>
          <w:szCs w:val="12"/>
        </w:rPr>
      </w:pPr>
    </w:p>
    <w:p w:rsidR="004E06A9" w:rsidRDefault="004E06A9" w:rsidP="004E06A9">
      <w:pPr>
        <w:numPr>
          <w:ilvl w:val="0"/>
          <w:numId w:val="1"/>
        </w:numPr>
        <w:spacing w:line="360" w:lineRule="auto"/>
        <w:ind w:left="680" w:hanging="680"/>
        <w:contextualSpacing/>
        <w:jc w:val="both"/>
        <w:rPr>
          <w:rFonts w:ascii="Arial" w:hAnsi="Arial"/>
        </w:rPr>
      </w:pPr>
      <w:r>
        <w:rPr>
          <w:rFonts w:ascii="Arial" w:hAnsi="Arial" w:hint="cs"/>
          <w:rtl/>
        </w:rPr>
        <w:t>מנגד טען ה</w:t>
      </w:r>
      <w:r w:rsidR="00AF6132">
        <w:rPr>
          <w:rFonts w:ascii="Arial" w:hAnsi="Arial" w:hint="cs"/>
          <w:rtl/>
        </w:rPr>
        <w:t>נתבע</w:t>
      </w:r>
      <w:r>
        <w:rPr>
          <w:rFonts w:ascii="Arial" w:hAnsi="Arial" w:hint="cs"/>
          <w:rtl/>
        </w:rPr>
        <w:t xml:space="preserve"> </w:t>
      </w:r>
      <w:r w:rsidR="00877C60">
        <w:rPr>
          <w:rFonts w:ascii="Arial" w:hAnsi="Arial" w:hint="cs"/>
          <w:rtl/>
        </w:rPr>
        <w:t xml:space="preserve">כי </w:t>
      </w:r>
      <w:r>
        <w:rPr>
          <w:rFonts w:ascii="Arial" w:hAnsi="Arial" w:hint="cs"/>
          <w:rtl/>
        </w:rPr>
        <w:t xml:space="preserve">לתובעת פוטנציאל השתכרות גבוה יותר והיא יכולה להגיע גם ל </w:t>
      </w:r>
      <w:r>
        <w:rPr>
          <w:rFonts w:ascii="Arial" w:hAnsi="Arial"/>
          <w:rtl/>
        </w:rPr>
        <w:t>–</w:t>
      </w:r>
      <w:r>
        <w:rPr>
          <w:rFonts w:ascii="Arial" w:hAnsi="Arial" w:hint="cs"/>
          <w:rtl/>
        </w:rPr>
        <w:t xml:space="preserve"> 10,000 ₪ בחודש, אולם טענה זו נטענה בעלמא ללא כל הוכחה. כן יש לציין, כי התובעת עובדת מביתה ואין לה קליניקה נפרדת ועצמאית, כאשר בדיון המקדמי בין הצדדים הוסכם כי התובעת תוכל לקבל מטופלים בביתה </w:t>
      </w:r>
      <w:r w:rsidR="00877C60">
        <w:rPr>
          <w:rFonts w:ascii="Arial" w:hAnsi="Arial" w:hint="cs"/>
          <w:rtl/>
        </w:rPr>
        <w:t xml:space="preserve">רק </w:t>
      </w:r>
      <w:r>
        <w:rPr>
          <w:rFonts w:ascii="Arial" w:hAnsi="Arial" w:hint="cs"/>
          <w:rtl/>
        </w:rPr>
        <w:t>עד שעה מסויימת ביום וזאת לאור כך כי היא מתגוררת עם ה</w:t>
      </w:r>
      <w:r w:rsidR="00AF6132">
        <w:rPr>
          <w:rFonts w:ascii="Arial" w:hAnsi="Arial" w:hint="cs"/>
          <w:rtl/>
        </w:rPr>
        <w:t>נתבע</w:t>
      </w:r>
      <w:r>
        <w:rPr>
          <w:rFonts w:ascii="Arial" w:hAnsi="Arial" w:hint="cs"/>
          <w:rtl/>
        </w:rPr>
        <w:t xml:space="preserve">. </w:t>
      </w:r>
    </w:p>
    <w:p w:rsidR="004E06A9" w:rsidRPr="00825486" w:rsidRDefault="004E06A9" w:rsidP="004E06A9">
      <w:pPr>
        <w:spacing w:line="360" w:lineRule="auto"/>
        <w:ind w:left="680"/>
        <w:contextualSpacing/>
        <w:jc w:val="both"/>
        <w:rPr>
          <w:rFonts w:ascii="Arial" w:hAnsi="Arial"/>
          <w:sz w:val="12"/>
          <w:szCs w:val="12"/>
        </w:rPr>
      </w:pPr>
    </w:p>
    <w:p w:rsidR="004E06A9" w:rsidRDefault="004E06A9" w:rsidP="004E06A9">
      <w:pPr>
        <w:numPr>
          <w:ilvl w:val="0"/>
          <w:numId w:val="1"/>
        </w:numPr>
        <w:spacing w:line="360" w:lineRule="auto"/>
        <w:ind w:left="680" w:hanging="680"/>
        <w:contextualSpacing/>
        <w:jc w:val="both"/>
        <w:rPr>
          <w:rFonts w:ascii="Arial" w:hAnsi="Arial"/>
        </w:rPr>
      </w:pPr>
      <w:r>
        <w:rPr>
          <w:rFonts w:ascii="Arial" w:hAnsi="Arial" w:hint="cs"/>
          <w:rtl/>
        </w:rPr>
        <w:t>לנוכח האמור לעיל, אני רואה לנכון לקבוע שנכון להיום כי הכנסתה של התובעת עומדת על כ- 5,000 ₪ בחודש.</w:t>
      </w:r>
    </w:p>
    <w:p w:rsidR="005C6B39" w:rsidRDefault="005C6B39" w:rsidP="005C6B39">
      <w:pPr>
        <w:pStyle w:val="ad"/>
        <w:rPr>
          <w:rFonts w:ascii="Arial" w:hAnsi="Arial"/>
          <w:rtl/>
        </w:rPr>
      </w:pPr>
    </w:p>
    <w:p w:rsidR="005C6B39" w:rsidRDefault="005C6B39" w:rsidP="005C6B39">
      <w:pPr>
        <w:spacing w:line="360" w:lineRule="auto"/>
        <w:contextualSpacing/>
        <w:jc w:val="both"/>
        <w:rPr>
          <w:rFonts w:ascii="Arial" w:hAnsi="Arial"/>
        </w:rPr>
      </w:pPr>
      <w:r w:rsidRPr="005C6B39">
        <w:rPr>
          <w:rFonts w:ascii="Arial" w:hAnsi="Arial" w:hint="cs"/>
          <w:b/>
          <w:bCs/>
          <w:u w:val="single"/>
          <w:rtl/>
        </w:rPr>
        <w:t>הכנסות הנתבע</w:t>
      </w:r>
      <w:r>
        <w:rPr>
          <w:rFonts w:ascii="Arial" w:hAnsi="Arial" w:hint="cs"/>
          <w:rtl/>
        </w:rPr>
        <w:t xml:space="preserve">: </w:t>
      </w:r>
    </w:p>
    <w:p w:rsidR="004E06A9" w:rsidRPr="00825486" w:rsidRDefault="004E06A9" w:rsidP="004E06A9">
      <w:pPr>
        <w:pStyle w:val="ad"/>
        <w:rPr>
          <w:rFonts w:ascii="Arial" w:hAnsi="Arial"/>
          <w:sz w:val="12"/>
          <w:szCs w:val="12"/>
          <w:rtl/>
        </w:rPr>
      </w:pPr>
    </w:p>
    <w:p w:rsidR="004E06A9" w:rsidRPr="00825486" w:rsidRDefault="004E06A9" w:rsidP="00746116">
      <w:pPr>
        <w:numPr>
          <w:ilvl w:val="0"/>
          <w:numId w:val="1"/>
        </w:numPr>
        <w:spacing w:line="360" w:lineRule="auto"/>
        <w:ind w:left="680" w:hanging="680"/>
        <w:contextualSpacing/>
        <w:jc w:val="both"/>
        <w:rPr>
          <w:rFonts w:ascii="Arial" w:hAnsi="Arial"/>
        </w:rPr>
      </w:pPr>
      <w:r w:rsidRPr="00825486">
        <w:rPr>
          <w:rFonts w:ascii="Arial" w:hAnsi="Arial" w:hint="cs"/>
          <w:rtl/>
        </w:rPr>
        <w:t>לטענת ה</w:t>
      </w:r>
      <w:r w:rsidR="00AF6132" w:rsidRPr="00825486">
        <w:rPr>
          <w:rFonts w:ascii="Arial" w:hAnsi="Arial" w:hint="cs"/>
          <w:rtl/>
        </w:rPr>
        <w:t>נתבע</w:t>
      </w:r>
      <w:r w:rsidRPr="00825486">
        <w:rPr>
          <w:rFonts w:ascii="Arial" w:hAnsi="Arial" w:hint="cs"/>
          <w:rtl/>
        </w:rPr>
        <w:t xml:space="preserve">, הוא עבד שנים </w:t>
      </w:r>
      <w:r w:rsidR="002C5959">
        <w:rPr>
          <w:rFonts w:ascii="Arial" w:hAnsi="Arial" w:hint="cs"/>
          <w:rtl/>
        </w:rPr>
        <w:t>ב</w:t>
      </w:r>
      <w:r w:rsidR="002D360C">
        <w:rPr>
          <w:rFonts w:ascii="Arial" w:hAnsi="Arial" w:hint="cs"/>
          <w:rtl/>
        </w:rPr>
        <w:t xml:space="preserve">משך שנים רבות </w:t>
      </w:r>
      <w:r w:rsidRPr="00825486">
        <w:rPr>
          <w:rFonts w:ascii="Arial" w:hAnsi="Arial" w:hint="cs"/>
          <w:rtl/>
        </w:rPr>
        <w:t xml:space="preserve">בתחום היהלומים אולם בעקבות קריסת העסק והיותו חב חובות רבים לבנקים, נאלץ ללכת לעבוד כמוכר בדוכן קפה כשהוא מרוויח כ </w:t>
      </w:r>
      <w:r w:rsidRPr="00825486">
        <w:rPr>
          <w:rFonts w:ascii="Arial" w:hAnsi="Arial"/>
          <w:rtl/>
        </w:rPr>
        <w:t>–</w:t>
      </w:r>
      <w:r w:rsidRPr="00825486">
        <w:rPr>
          <w:rFonts w:ascii="Arial" w:hAnsi="Arial" w:hint="cs"/>
          <w:rtl/>
        </w:rPr>
        <w:t xml:space="preserve"> 5,000 ₪ בחודש. לראיה צירף ה</w:t>
      </w:r>
      <w:r w:rsidR="00AF6132" w:rsidRPr="00825486">
        <w:rPr>
          <w:rFonts w:ascii="Arial" w:hAnsi="Arial" w:hint="cs"/>
          <w:rtl/>
        </w:rPr>
        <w:t>נתבע</w:t>
      </w:r>
      <w:r w:rsidR="00746116">
        <w:rPr>
          <w:rFonts w:ascii="Arial" w:hAnsi="Arial" w:hint="cs"/>
          <w:rtl/>
        </w:rPr>
        <w:t>, שני</w:t>
      </w:r>
      <w:r w:rsidRPr="00825486">
        <w:rPr>
          <w:rFonts w:ascii="Arial" w:hAnsi="Arial" w:hint="cs"/>
          <w:rtl/>
        </w:rPr>
        <w:t xml:space="preserve"> תלושי שכר אחרונים לפיהם שכרו בבית הקפה עומד ע"ס של 5,800 ₪ בחודש (נטו).</w:t>
      </w:r>
    </w:p>
    <w:p w:rsidR="004E06A9" w:rsidRPr="00A350F5" w:rsidRDefault="004E06A9" w:rsidP="004E06A9">
      <w:pPr>
        <w:pStyle w:val="ad"/>
        <w:rPr>
          <w:rFonts w:ascii="Arial" w:hAnsi="Arial"/>
          <w:sz w:val="12"/>
          <w:szCs w:val="12"/>
          <w:rtl/>
        </w:rPr>
      </w:pPr>
    </w:p>
    <w:p w:rsidR="006C1F94" w:rsidRDefault="004E06A9" w:rsidP="00746116">
      <w:pPr>
        <w:numPr>
          <w:ilvl w:val="0"/>
          <w:numId w:val="1"/>
        </w:numPr>
        <w:spacing w:line="360" w:lineRule="auto"/>
        <w:ind w:left="680" w:hanging="680"/>
        <w:contextualSpacing/>
        <w:jc w:val="both"/>
        <w:rPr>
          <w:rFonts w:ascii="Arial" w:hAnsi="Arial"/>
        </w:rPr>
      </w:pPr>
      <w:r>
        <w:rPr>
          <w:rFonts w:ascii="Arial" w:hAnsi="Arial" w:hint="cs"/>
          <w:rtl/>
        </w:rPr>
        <w:t>מנגד</w:t>
      </w:r>
      <w:r w:rsidR="00AE04FA">
        <w:rPr>
          <w:rFonts w:ascii="Arial" w:hAnsi="Arial" w:hint="cs"/>
          <w:rtl/>
        </w:rPr>
        <w:t>,</w:t>
      </w:r>
      <w:r>
        <w:rPr>
          <w:rFonts w:ascii="Arial" w:hAnsi="Arial" w:hint="cs"/>
          <w:rtl/>
        </w:rPr>
        <w:t xml:space="preserve"> טענה התובעת כי ה</w:t>
      </w:r>
      <w:r w:rsidR="00AF6132">
        <w:rPr>
          <w:rFonts w:ascii="Arial" w:hAnsi="Arial" w:hint="cs"/>
          <w:rtl/>
        </w:rPr>
        <w:t>נתבע</w:t>
      </w:r>
      <w:r>
        <w:rPr>
          <w:rFonts w:ascii="Arial" w:hAnsi="Arial" w:hint="cs"/>
          <w:rtl/>
        </w:rPr>
        <w:t xml:space="preserve"> מסתיר את הכנסותיו שכן בנוסף לעבודתו כשכיר הוא עדיין חבר בבורסת היהלומים ומתפרנס מענף </w:t>
      </w:r>
      <w:r w:rsidR="00746116">
        <w:rPr>
          <w:rFonts w:ascii="Arial" w:hAnsi="Arial" w:hint="cs"/>
          <w:rtl/>
        </w:rPr>
        <w:t xml:space="preserve">היהלומים </w:t>
      </w:r>
      <w:r>
        <w:rPr>
          <w:rFonts w:ascii="Arial" w:hAnsi="Arial" w:hint="cs"/>
          <w:rtl/>
        </w:rPr>
        <w:t>בין אם לבדו ובין אם בסיוע אביו</w:t>
      </w:r>
      <w:r w:rsidR="00877C60">
        <w:rPr>
          <w:rFonts w:ascii="Arial" w:hAnsi="Arial" w:hint="cs"/>
          <w:rtl/>
        </w:rPr>
        <w:t xml:space="preserve"> </w:t>
      </w:r>
      <w:r w:rsidR="00877C60">
        <w:rPr>
          <w:rFonts w:ascii="Arial" w:hAnsi="Arial"/>
          <w:rtl/>
        </w:rPr>
        <w:t>–</w:t>
      </w:r>
      <w:r w:rsidR="00877C60">
        <w:rPr>
          <w:rFonts w:ascii="Arial" w:hAnsi="Arial" w:hint="cs"/>
          <w:rtl/>
        </w:rPr>
        <w:t xml:space="preserve"> הנתבע 2</w:t>
      </w:r>
      <w:r w:rsidR="002A35BA">
        <w:rPr>
          <w:rFonts w:ascii="Arial" w:hAnsi="Arial" w:hint="cs"/>
          <w:rtl/>
        </w:rPr>
        <w:t xml:space="preserve"> ומקבל לידיו </w:t>
      </w:r>
      <w:r>
        <w:rPr>
          <w:rFonts w:ascii="Arial" w:hAnsi="Arial" w:hint="cs"/>
          <w:rtl/>
        </w:rPr>
        <w:t>כספים שאינם רשומים ו</w:t>
      </w:r>
      <w:r w:rsidR="002A35BA">
        <w:rPr>
          <w:rFonts w:ascii="Arial" w:hAnsi="Arial" w:hint="cs"/>
          <w:rtl/>
        </w:rPr>
        <w:t xml:space="preserve">שאינם </w:t>
      </w:r>
      <w:r>
        <w:rPr>
          <w:rFonts w:ascii="Arial" w:hAnsi="Arial" w:hint="cs"/>
          <w:rtl/>
        </w:rPr>
        <w:t>מדווחים ו</w:t>
      </w:r>
      <w:r w:rsidR="002A35BA">
        <w:rPr>
          <w:rFonts w:ascii="Arial" w:hAnsi="Arial" w:hint="cs"/>
          <w:rtl/>
        </w:rPr>
        <w:t xml:space="preserve">על כן, </w:t>
      </w:r>
      <w:r>
        <w:rPr>
          <w:rFonts w:ascii="Arial" w:hAnsi="Arial" w:hint="cs"/>
          <w:rtl/>
        </w:rPr>
        <w:t>יש לקבוע ל</w:t>
      </w:r>
      <w:r w:rsidR="002A35BA">
        <w:rPr>
          <w:rFonts w:ascii="Arial" w:hAnsi="Arial" w:hint="cs"/>
          <w:rtl/>
        </w:rPr>
        <w:t>נתבע הכנסה של לפחות 10,000 ₪ ל</w:t>
      </w:r>
      <w:r>
        <w:rPr>
          <w:rFonts w:ascii="Arial" w:hAnsi="Arial" w:hint="cs"/>
          <w:rtl/>
        </w:rPr>
        <w:t>חודש</w:t>
      </w:r>
      <w:r w:rsidR="00877C60">
        <w:rPr>
          <w:rFonts w:ascii="Arial" w:hAnsi="Arial" w:hint="cs"/>
          <w:rtl/>
        </w:rPr>
        <w:t>.</w:t>
      </w:r>
      <w:r w:rsidR="002A35BA">
        <w:rPr>
          <w:rFonts w:ascii="Arial" w:hAnsi="Arial" w:hint="cs"/>
          <w:rtl/>
        </w:rPr>
        <w:t xml:space="preserve"> </w:t>
      </w:r>
      <w:r>
        <w:rPr>
          <w:rFonts w:ascii="Arial" w:hAnsi="Arial" w:hint="cs"/>
          <w:rtl/>
        </w:rPr>
        <w:t>כן</w:t>
      </w:r>
      <w:r w:rsidR="006C1F94">
        <w:rPr>
          <w:rFonts w:ascii="Arial" w:hAnsi="Arial" w:hint="cs"/>
          <w:rtl/>
        </w:rPr>
        <w:t xml:space="preserve">, לטענת התובעת, הנתבע </w:t>
      </w:r>
      <w:r>
        <w:rPr>
          <w:rFonts w:ascii="Arial" w:hAnsi="Arial" w:hint="cs"/>
          <w:rtl/>
        </w:rPr>
        <w:t>ממשיך למכור יהלומים באמצעות החברה של אביו ואף לא מזמן מכר יהלומים בשווי של 10,000 דולר. בע</w:t>
      </w:r>
      <w:r w:rsidR="006C1F94">
        <w:rPr>
          <w:rFonts w:ascii="Arial" w:hAnsi="Arial" w:hint="cs"/>
          <w:rtl/>
        </w:rPr>
        <w:t>דותו הודה הנתבע, כי מכר לפני מספר</w:t>
      </w:r>
      <w:r>
        <w:rPr>
          <w:rFonts w:ascii="Arial" w:hAnsi="Arial" w:hint="cs"/>
          <w:rtl/>
        </w:rPr>
        <w:t xml:space="preserve"> שנים יהלומים בשווי של 10,000 דולר, אולם </w:t>
      </w:r>
      <w:r w:rsidR="00877C60">
        <w:rPr>
          <w:rFonts w:ascii="Arial" w:hAnsi="Arial" w:hint="cs"/>
          <w:rtl/>
        </w:rPr>
        <w:t xml:space="preserve">לדבריו, </w:t>
      </w:r>
      <w:r>
        <w:rPr>
          <w:rFonts w:ascii="Arial" w:hAnsi="Arial" w:hint="cs"/>
          <w:rtl/>
        </w:rPr>
        <w:t xml:space="preserve">מדובר באירוע </w:t>
      </w:r>
      <w:r w:rsidR="00877C60">
        <w:rPr>
          <w:rFonts w:ascii="Arial" w:hAnsi="Arial" w:hint="cs"/>
          <w:rtl/>
        </w:rPr>
        <w:t>חד פעמי שאירע בשנת 2019</w:t>
      </w:r>
      <w:r>
        <w:rPr>
          <w:rFonts w:ascii="Arial" w:hAnsi="Arial" w:hint="cs"/>
          <w:rtl/>
        </w:rPr>
        <w:t xml:space="preserve">, וזאת בגין סחורה שנותרה לו ומדובר בעסקה חד פעמית. </w:t>
      </w:r>
    </w:p>
    <w:p w:rsidR="006C1F94" w:rsidRDefault="006C1F94" w:rsidP="006C1F94">
      <w:pPr>
        <w:pStyle w:val="ad"/>
        <w:rPr>
          <w:rFonts w:ascii="Arial" w:hAnsi="Arial"/>
          <w:rtl/>
        </w:rPr>
      </w:pPr>
    </w:p>
    <w:p w:rsidR="004E06A9" w:rsidRDefault="006C1F94" w:rsidP="006C1F94">
      <w:pPr>
        <w:numPr>
          <w:ilvl w:val="0"/>
          <w:numId w:val="1"/>
        </w:numPr>
        <w:spacing w:line="360" w:lineRule="auto"/>
        <w:ind w:left="680" w:hanging="680"/>
        <w:contextualSpacing/>
        <w:jc w:val="both"/>
        <w:rPr>
          <w:rFonts w:ascii="Arial" w:hAnsi="Arial"/>
        </w:rPr>
      </w:pPr>
      <w:r>
        <w:rPr>
          <w:rFonts w:ascii="Arial" w:hAnsi="Arial" w:hint="cs"/>
          <w:rtl/>
        </w:rPr>
        <w:t xml:space="preserve">יצוין כי בכל הנוגע להכנסתו של הנתבע, </w:t>
      </w:r>
      <w:r w:rsidR="004E06A9">
        <w:rPr>
          <w:rFonts w:ascii="Arial" w:hAnsi="Arial" w:hint="cs"/>
          <w:rtl/>
        </w:rPr>
        <w:t>התובעת לא הצליחה לסתור עדות זו ולא הציגה בפני בית המשפט כל ראיות הסותרות את טענת הנתבע ואת תלושי השכר שהציג כעובד בבית הקפה ועל כן אין בית המשפט יכול לפסוק לפי השערתה של התובעת</w:t>
      </w:r>
      <w:r w:rsidR="00877C60">
        <w:rPr>
          <w:rFonts w:ascii="Arial" w:hAnsi="Arial" w:hint="cs"/>
          <w:rtl/>
        </w:rPr>
        <w:t xml:space="preserve"> ואינו יכול לקבוע ל</w:t>
      </w:r>
      <w:r w:rsidR="00AF6132">
        <w:rPr>
          <w:rFonts w:ascii="Arial" w:hAnsi="Arial" w:hint="cs"/>
          <w:rtl/>
        </w:rPr>
        <w:t>נתבע</w:t>
      </w:r>
      <w:r w:rsidR="00877C60">
        <w:rPr>
          <w:rFonts w:ascii="Arial" w:hAnsi="Arial" w:hint="cs"/>
          <w:rtl/>
        </w:rPr>
        <w:t xml:space="preserve"> שכר גבוה יותר בשל עסקה חד פעמית</w:t>
      </w:r>
      <w:r w:rsidR="00BE3F25">
        <w:rPr>
          <w:rFonts w:ascii="Arial" w:hAnsi="Arial" w:hint="cs"/>
          <w:rtl/>
        </w:rPr>
        <w:t>,</w:t>
      </w:r>
      <w:r w:rsidR="004E06A9">
        <w:rPr>
          <w:rFonts w:ascii="Arial" w:hAnsi="Arial" w:hint="cs"/>
          <w:rtl/>
        </w:rPr>
        <w:t xml:space="preserve"> אלא בהתאם למה שהוצג בפניו</w:t>
      </w:r>
      <w:r w:rsidR="00BE3F25">
        <w:rPr>
          <w:rFonts w:ascii="Arial" w:hAnsi="Arial" w:hint="cs"/>
          <w:rtl/>
        </w:rPr>
        <w:t xml:space="preserve">. על כן נכון להיום, </w:t>
      </w:r>
      <w:r w:rsidR="004E06A9">
        <w:rPr>
          <w:rFonts w:ascii="Arial" w:hAnsi="Arial" w:hint="cs"/>
          <w:rtl/>
        </w:rPr>
        <w:t>שכרו של ה</w:t>
      </w:r>
      <w:r w:rsidR="00AF6132">
        <w:rPr>
          <w:rFonts w:ascii="Arial" w:hAnsi="Arial" w:hint="cs"/>
          <w:rtl/>
        </w:rPr>
        <w:t>נתבע</w:t>
      </w:r>
      <w:r w:rsidR="004E06A9">
        <w:rPr>
          <w:rFonts w:ascii="Arial" w:hAnsi="Arial" w:hint="cs"/>
          <w:rtl/>
        </w:rPr>
        <w:t xml:space="preserve"> עומד ע"ס של כ </w:t>
      </w:r>
      <w:r w:rsidR="004E06A9">
        <w:rPr>
          <w:rFonts w:ascii="Arial" w:hAnsi="Arial"/>
          <w:rtl/>
        </w:rPr>
        <w:t>–</w:t>
      </w:r>
      <w:r w:rsidR="004E06A9">
        <w:rPr>
          <w:rFonts w:ascii="Arial" w:hAnsi="Arial" w:hint="cs"/>
          <w:rtl/>
        </w:rPr>
        <w:t xml:space="preserve"> 5,800 ₪.</w:t>
      </w:r>
    </w:p>
    <w:p w:rsidR="004E06A9" w:rsidRPr="00825486" w:rsidRDefault="004E06A9" w:rsidP="004E06A9">
      <w:pPr>
        <w:spacing w:line="360" w:lineRule="auto"/>
        <w:ind w:left="680"/>
        <w:contextualSpacing/>
        <w:jc w:val="both"/>
        <w:rPr>
          <w:rFonts w:ascii="David" w:hAnsi="David"/>
          <w:sz w:val="12"/>
          <w:szCs w:val="12"/>
        </w:rPr>
      </w:pPr>
    </w:p>
    <w:p w:rsidR="004E06A9" w:rsidRDefault="00437B77" w:rsidP="00746116">
      <w:pPr>
        <w:numPr>
          <w:ilvl w:val="0"/>
          <w:numId w:val="1"/>
        </w:numPr>
        <w:spacing w:line="360" w:lineRule="auto"/>
        <w:ind w:left="680" w:hanging="680"/>
        <w:contextualSpacing/>
        <w:jc w:val="both"/>
        <w:rPr>
          <w:rFonts w:ascii="Arial" w:hAnsi="Arial"/>
        </w:rPr>
      </w:pPr>
      <w:r>
        <w:rPr>
          <w:rFonts w:ascii="Arial" w:hAnsi="Arial" w:hint="cs"/>
          <w:rtl/>
        </w:rPr>
        <w:t xml:space="preserve">כן, </w:t>
      </w:r>
      <w:r w:rsidR="006C1F94">
        <w:rPr>
          <w:rFonts w:ascii="Arial" w:hAnsi="Arial" w:hint="cs"/>
          <w:rtl/>
        </w:rPr>
        <w:t xml:space="preserve">במקרה דנן, </w:t>
      </w:r>
      <w:r>
        <w:rPr>
          <w:rFonts w:ascii="Arial" w:hAnsi="Arial" w:hint="cs"/>
          <w:rtl/>
        </w:rPr>
        <w:t>יש לקחת בחשבון כי מבחינת רכוש הצדדים, לאור הטענה כי דירת המגורים היא הרכוש העיקרי של הצדדים ול</w:t>
      </w:r>
      <w:r w:rsidR="004E06A9">
        <w:rPr>
          <w:rFonts w:ascii="Arial" w:hAnsi="Arial" w:hint="cs"/>
          <w:rtl/>
        </w:rPr>
        <w:t xml:space="preserve">אור קביעתי לעיל, כי דירת מגורי הצדדים </w:t>
      </w:r>
      <w:r w:rsidR="006C1F94">
        <w:rPr>
          <w:rFonts w:ascii="Arial" w:hAnsi="Arial" w:hint="cs"/>
          <w:rtl/>
        </w:rPr>
        <w:t>תחולק</w:t>
      </w:r>
      <w:r w:rsidR="004E06A9">
        <w:rPr>
          <w:rFonts w:ascii="Arial" w:hAnsi="Arial" w:hint="cs"/>
          <w:rtl/>
        </w:rPr>
        <w:t xml:space="preserve"> באופן שווה בין </w:t>
      </w:r>
      <w:r w:rsidR="004E06A9">
        <w:rPr>
          <w:rFonts w:ascii="Arial" w:hAnsi="Arial" w:hint="cs"/>
          <w:rtl/>
        </w:rPr>
        <w:lastRenderedPageBreak/>
        <w:t>הצדדים בכפוף לסילוק המשכנתא שניטלה בשנת 2010, הרי שבידי שני הצדדים יוותרו סכומים</w:t>
      </w:r>
      <w:r>
        <w:rPr>
          <w:rFonts w:ascii="Arial" w:hAnsi="Arial" w:hint="cs"/>
          <w:rtl/>
        </w:rPr>
        <w:t xml:space="preserve"> די</w:t>
      </w:r>
      <w:r w:rsidR="004E06A9">
        <w:rPr>
          <w:rFonts w:ascii="Arial" w:hAnsi="Arial" w:hint="cs"/>
          <w:rtl/>
        </w:rPr>
        <w:t xml:space="preserve"> דומים לאחר מימוש דירת המגורים. </w:t>
      </w:r>
    </w:p>
    <w:p w:rsidR="004E06A9" w:rsidRPr="00825486" w:rsidRDefault="004E06A9" w:rsidP="004E06A9">
      <w:pPr>
        <w:pStyle w:val="ad"/>
        <w:rPr>
          <w:rFonts w:ascii="Arial" w:hAnsi="Arial"/>
          <w:sz w:val="12"/>
          <w:szCs w:val="12"/>
          <w:rtl/>
        </w:rPr>
      </w:pPr>
    </w:p>
    <w:p w:rsidR="006C1F94" w:rsidRDefault="004E06A9" w:rsidP="004605F0">
      <w:pPr>
        <w:numPr>
          <w:ilvl w:val="0"/>
          <w:numId w:val="1"/>
        </w:numPr>
        <w:spacing w:line="360" w:lineRule="auto"/>
        <w:ind w:left="680" w:hanging="680"/>
        <w:contextualSpacing/>
        <w:jc w:val="both"/>
        <w:rPr>
          <w:rFonts w:ascii="Arial" w:hAnsi="Arial"/>
        </w:rPr>
      </w:pPr>
      <w:r>
        <w:rPr>
          <w:rFonts w:ascii="Arial" w:hAnsi="Arial" w:hint="cs"/>
          <w:rtl/>
        </w:rPr>
        <w:t xml:space="preserve">הפועל היוצא של האמור </w:t>
      </w:r>
      <w:r w:rsidR="006C1F94">
        <w:rPr>
          <w:rFonts w:ascii="Arial" w:hAnsi="Arial" w:hint="cs"/>
          <w:rtl/>
        </w:rPr>
        <w:t>לעיל, הוא ש</w:t>
      </w:r>
      <w:r>
        <w:rPr>
          <w:rFonts w:ascii="Arial" w:hAnsi="Arial" w:hint="cs"/>
          <w:rtl/>
        </w:rPr>
        <w:t xml:space="preserve">נכון להיום אין פערים משמעותיים בהכנסותיהם של הצדדים, </w:t>
      </w:r>
      <w:r w:rsidR="006C1F94">
        <w:rPr>
          <w:rFonts w:ascii="Arial" w:hAnsi="Arial" w:hint="cs"/>
          <w:rtl/>
        </w:rPr>
        <w:t xml:space="preserve">כאשר </w:t>
      </w:r>
      <w:r>
        <w:rPr>
          <w:rFonts w:ascii="Arial" w:hAnsi="Arial" w:hint="cs"/>
          <w:rtl/>
        </w:rPr>
        <w:t>התובעת</w:t>
      </w:r>
      <w:r w:rsidR="006C1F94">
        <w:rPr>
          <w:rFonts w:ascii="Arial" w:hAnsi="Arial" w:hint="cs"/>
          <w:rtl/>
        </w:rPr>
        <w:t xml:space="preserve"> משתכרת כ</w:t>
      </w:r>
      <w:r>
        <w:rPr>
          <w:rFonts w:ascii="Arial" w:hAnsi="Arial" w:hint="cs"/>
          <w:rtl/>
        </w:rPr>
        <w:t xml:space="preserve">- 5,000 ₪ </w:t>
      </w:r>
      <w:r w:rsidR="006C1F94">
        <w:rPr>
          <w:rFonts w:ascii="Arial" w:hAnsi="Arial" w:hint="cs"/>
          <w:rtl/>
        </w:rPr>
        <w:t>לחודש,</w:t>
      </w:r>
      <w:r w:rsidR="004605F0">
        <w:rPr>
          <w:rFonts w:ascii="Arial" w:hAnsi="Arial" w:hint="cs"/>
          <w:rtl/>
        </w:rPr>
        <w:t xml:space="preserve"> </w:t>
      </w:r>
      <w:r w:rsidR="006C1F94">
        <w:rPr>
          <w:rFonts w:ascii="Arial" w:hAnsi="Arial" w:hint="cs"/>
          <w:rtl/>
        </w:rPr>
        <w:t xml:space="preserve">ואילו </w:t>
      </w:r>
      <w:r>
        <w:rPr>
          <w:rFonts w:ascii="Arial" w:hAnsi="Arial" w:hint="cs"/>
          <w:rtl/>
        </w:rPr>
        <w:t>ה</w:t>
      </w:r>
      <w:r w:rsidR="00AF6132">
        <w:rPr>
          <w:rFonts w:ascii="Arial" w:hAnsi="Arial" w:hint="cs"/>
          <w:rtl/>
        </w:rPr>
        <w:t>נתבע</w:t>
      </w:r>
      <w:r>
        <w:rPr>
          <w:rFonts w:ascii="Arial" w:hAnsi="Arial" w:hint="cs"/>
          <w:rtl/>
        </w:rPr>
        <w:t xml:space="preserve"> כ </w:t>
      </w:r>
      <w:r w:rsidR="006C1F94">
        <w:rPr>
          <w:rFonts w:ascii="Arial" w:hAnsi="Arial" w:hint="cs"/>
          <w:rtl/>
        </w:rPr>
        <w:t>-</w:t>
      </w:r>
      <w:r>
        <w:rPr>
          <w:rFonts w:ascii="Arial" w:hAnsi="Arial" w:hint="cs"/>
          <w:rtl/>
        </w:rPr>
        <w:t xml:space="preserve">5,800 ₪ </w:t>
      </w:r>
      <w:r w:rsidR="006C1F94">
        <w:rPr>
          <w:rFonts w:ascii="Arial" w:hAnsi="Arial" w:hint="cs"/>
          <w:rtl/>
        </w:rPr>
        <w:t xml:space="preserve">לחודש </w:t>
      </w:r>
      <w:r>
        <w:rPr>
          <w:rFonts w:ascii="Arial" w:hAnsi="Arial" w:hint="cs"/>
          <w:rtl/>
        </w:rPr>
        <w:t xml:space="preserve">כאשר אף אחד מהצדדים לא הצליח להוכיח כלפי משנהו כי יש לו יכולת גבוהות יותר. כן, </w:t>
      </w:r>
      <w:r w:rsidR="00703E90">
        <w:rPr>
          <w:rFonts w:ascii="Arial" w:hAnsi="Arial" w:hint="cs"/>
          <w:rtl/>
        </w:rPr>
        <w:t xml:space="preserve">בידי </w:t>
      </w:r>
      <w:r>
        <w:rPr>
          <w:rFonts w:ascii="Arial" w:hAnsi="Arial" w:hint="cs"/>
          <w:rtl/>
        </w:rPr>
        <w:t xml:space="preserve">שני הצדדים ייוותר סכום </w:t>
      </w:r>
      <w:r w:rsidR="00703E90">
        <w:rPr>
          <w:rFonts w:ascii="Arial" w:hAnsi="Arial" w:hint="cs"/>
          <w:rtl/>
        </w:rPr>
        <w:t xml:space="preserve">דומה </w:t>
      </w:r>
      <w:r>
        <w:rPr>
          <w:rFonts w:ascii="Arial" w:hAnsi="Arial" w:hint="cs"/>
          <w:rtl/>
        </w:rPr>
        <w:t xml:space="preserve">ממכירת דירת המגורים (בקיזוז </w:t>
      </w:r>
      <w:r w:rsidR="00703E90">
        <w:rPr>
          <w:rFonts w:ascii="Arial" w:hAnsi="Arial" w:hint="cs"/>
          <w:rtl/>
        </w:rPr>
        <w:t xml:space="preserve">חוב </w:t>
      </w:r>
      <w:r>
        <w:rPr>
          <w:rFonts w:ascii="Arial" w:hAnsi="Arial" w:hint="cs"/>
          <w:rtl/>
        </w:rPr>
        <w:t xml:space="preserve">המשכנתא </w:t>
      </w:r>
      <w:r w:rsidR="00703E90">
        <w:rPr>
          <w:rFonts w:ascii="Arial" w:hAnsi="Arial" w:hint="cs"/>
          <w:rtl/>
        </w:rPr>
        <w:t xml:space="preserve">וחובות </w:t>
      </w:r>
      <w:r>
        <w:rPr>
          <w:rFonts w:ascii="Arial" w:hAnsi="Arial" w:hint="cs"/>
          <w:rtl/>
        </w:rPr>
        <w:t xml:space="preserve">אחזקת הבית). </w:t>
      </w:r>
    </w:p>
    <w:p w:rsidR="006C1F94" w:rsidRPr="006C1F94" w:rsidRDefault="006C1F94" w:rsidP="006C1F94">
      <w:pPr>
        <w:pStyle w:val="ad"/>
        <w:rPr>
          <w:rFonts w:ascii="Arial" w:hAnsi="Arial"/>
          <w:sz w:val="12"/>
          <w:szCs w:val="12"/>
          <w:rtl/>
        </w:rPr>
      </w:pPr>
    </w:p>
    <w:p w:rsidR="00F239F1" w:rsidRDefault="004E06A9" w:rsidP="00F239F1">
      <w:pPr>
        <w:numPr>
          <w:ilvl w:val="0"/>
          <w:numId w:val="1"/>
        </w:numPr>
        <w:spacing w:line="360" w:lineRule="auto"/>
        <w:ind w:left="680" w:hanging="680"/>
        <w:contextualSpacing/>
        <w:jc w:val="both"/>
        <w:rPr>
          <w:rFonts w:ascii="Arial" w:hAnsi="Arial"/>
        </w:rPr>
      </w:pPr>
      <w:r>
        <w:rPr>
          <w:rFonts w:ascii="Arial" w:hAnsi="Arial" w:hint="cs"/>
          <w:rtl/>
        </w:rPr>
        <w:t>אשר לרמת החיים</w:t>
      </w:r>
      <w:r w:rsidR="006C1F94">
        <w:rPr>
          <w:rFonts w:ascii="Arial" w:hAnsi="Arial" w:hint="cs"/>
          <w:rtl/>
        </w:rPr>
        <w:t xml:space="preserve"> של הצדדים, יצוין כי </w:t>
      </w:r>
      <w:r>
        <w:rPr>
          <w:rFonts w:ascii="Arial" w:hAnsi="Arial" w:hint="cs"/>
          <w:rtl/>
        </w:rPr>
        <w:t>התובעת לא הוכיחה רמת חיים גבוהה במיוחד ובענייננו הרושם שקיבלתי הוא ששני הצדדים ירדו ברמת החיים</w:t>
      </w:r>
      <w:r w:rsidR="00437B77">
        <w:rPr>
          <w:rFonts w:ascii="Arial" w:hAnsi="Arial" w:hint="cs"/>
          <w:rtl/>
        </w:rPr>
        <w:t xml:space="preserve"> וחיו חיי צניעות</w:t>
      </w:r>
      <w:r>
        <w:rPr>
          <w:rFonts w:ascii="Arial" w:hAnsi="Arial" w:hint="cs"/>
          <w:rtl/>
        </w:rPr>
        <w:t>. ייתכן כי בעבר עת ה</w:t>
      </w:r>
      <w:r w:rsidR="00AF6132">
        <w:rPr>
          <w:rFonts w:ascii="Arial" w:hAnsi="Arial" w:hint="cs"/>
          <w:rtl/>
        </w:rPr>
        <w:t>נתבע</w:t>
      </w:r>
      <w:r>
        <w:rPr>
          <w:rFonts w:ascii="Arial" w:hAnsi="Arial" w:hint="cs"/>
          <w:rtl/>
        </w:rPr>
        <w:t xml:space="preserve"> עסק בתחום היהלומים הצדדים חיו ברמת חיים גבוהה יותר כפי טענת התובעת, אולם התובעת לא סתרה את טענות ה</w:t>
      </w:r>
      <w:r w:rsidR="00AF6132">
        <w:rPr>
          <w:rFonts w:ascii="Arial" w:hAnsi="Arial" w:hint="cs"/>
          <w:rtl/>
        </w:rPr>
        <w:t>נתבע</w:t>
      </w:r>
      <w:r>
        <w:rPr>
          <w:rFonts w:ascii="Arial" w:hAnsi="Arial" w:hint="cs"/>
          <w:rtl/>
        </w:rPr>
        <w:t xml:space="preserve"> כי </w:t>
      </w:r>
      <w:r w:rsidR="00703E90">
        <w:rPr>
          <w:rFonts w:ascii="Arial" w:hAnsi="Arial" w:hint="cs"/>
          <w:rtl/>
        </w:rPr>
        <w:t xml:space="preserve">החברה </w:t>
      </w:r>
      <w:r>
        <w:rPr>
          <w:rFonts w:ascii="Arial" w:hAnsi="Arial" w:hint="cs"/>
          <w:rtl/>
        </w:rPr>
        <w:t>נקלע</w:t>
      </w:r>
      <w:r w:rsidR="00703E90">
        <w:rPr>
          <w:rFonts w:ascii="Arial" w:hAnsi="Arial" w:hint="cs"/>
          <w:rtl/>
        </w:rPr>
        <w:t>ה</w:t>
      </w:r>
      <w:r>
        <w:rPr>
          <w:rFonts w:ascii="Arial" w:hAnsi="Arial" w:hint="cs"/>
          <w:rtl/>
        </w:rPr>
        <w:t xml:space="preserve"> לחובות כספיים וכי</w:t>
      </w:r>
      <w:r w:rsidR="006C1F94">
        <w:rPr>
          <w:rFonts w:ascii="Arial" w:hAnsi="Arial" w:hint="cs"/>
          <w:rtl/>
        </w:rPr>
        <w:t xml:space="preserve"> ה</w:t>
      </w:r>
      <w:r>
        <w:rPr>
          <w:rFonts w:ascii="Arial" w:hAnsi="Arial" w:hint="cs"/>
          <w:rtl/>
        </w:rPr>
        <w:t>כנסותיו</w:t>
      </w:r>
      <w:r w:rsidR="006C1F94">
        <w:rPr>
          <w:rFonts w:ascii="Arial" w:hAnsi="Arial" w:hint="cs"/>
          <w:rtl/>
        </w:rPr>
        <w:t xml:space="preserve"> ירדו</w:t>
      </w:r>
      <w:r>
        <w:rPr>
          <w:rFonts w:ascii="Arial" w:hAnsi="Arial" w:hint="cs"/>
          <w:rtl/>
        </w:rPr>
        <w:t xml:space="preserve"> כאשר אין חולק ש</w:t>
      </w:r>
      <w:r w:rsidR="006C1F94">
        <w:rPr>
          <w:rFonts w:ascii="Arial" w:hAnsi="Arial" w:hint="cs"/>
          <w:rtl/>
        </w:rPr>
        <w:t xml:space="preserve">דירת הצדדים </w:t>
      </w:r>
      <w:r>
        <w:rPr>
          <w:rFonts w:ascii="Arial" w:hAnsi="Arial" w:hint="cs"/>
          <w:rtl/>
        </w:rPr>
        <w:t>הועמד</w:t>
      </w:r>
      <w:r w:rsidR="006C1F94">
        <w:rPr>
          <w:rFonts w:ascii="Arial" w:hAnsi="Arial" w:hint="cs"/>
          <w:rtl/>
        </w:rPr>
        <w:t>ה</w:t>
      </w:r>
      <w:r>
        <w:rPr>
          <w:rFonts w:ascii="Arial" w:hAnsi="Arial" w:hint="cs"/>
          <w:rtl/>
        </w:rPr>
        <w:t xml:space="preserve"> למימוש ע"י הבנק</w:t>
      </w:r>
      <w:r w:rsidR="006C1F94">
        <w:rPr>
          <w:rFonts w:ascii="Arial" w:hAnsi="Arial" w:hint="cs"/>
          <w:rtl/>
        </w:rPr>
        <w:t xml:space="preserve"> לצורך סילוק הלוואת המשכנתא שניטלה על הדירה</w:t>
      </w:r>
      <w:r>
        <w:rPr>
          <w:rFonts w:ascii="Arial" w:hAnsi="Arial" w:hint="cs"/>
          <w:rtl/>
        </w:rPr>
        <w:t xml:space="preserve">. </w:t>
      </w:r>
      <w:r w:rsidR="00F239F1">
        <w:rPr>
          <w:rFonts w:ascii="Arial" w:hAnsi="Arial" w:hint="cs"/>
          <w:rtl/>
        </w:rPr>
        <w:t xml:space="preserve">ראיה נוספת לכך, שהתובעת לא חיתה ברמת חיים גבוהה עם הנתבע היא טענותיה בדבר חובות הבית לתשלומי ארנונה, רשות השידור, חשמל ומים שנאלצה בלית ברירה לשלם בעצמה כמו גם רכישת שולחן חדש שלצרכי רכישתו נעזרה בבנה, כך שניכר שהתובעת לא זכתה לחיי רווחה עם הנתבע בשנים האחרונות שלפני פרוץ הסכסוך, אלא ההיפך הוא הנכון. </w:t>
      </w:r>
    </w:p>
    <w:p w:rsidR="00F239F1" w:rsidRDefault="00F239F1" w:rsidP="00F239F1">
      <w:pPr>
        <w:pStyle w:val="ad"/>
        <w:rPr>
          <w:rFonts w:ascii="Arial" w:hAnsi="Arial"/>
          <w:rtl/>
        </w:rPr>
      </w:pPr>
    </w:p>
    <w:p w:rsidR="004E06A9" w:rsidRPr="00746116" w:rsidRDefault="00F239F1" w:rsidP="00746116">
      <w:pPr>
        <w:numPr>
          <w:ilvl w:val="0"/>
          <w:numId w:val="1"/>
        </w:numPr>
        <w:spacing w:line="360" w:lineRule="auto"/>
        <w:ind w:left="680" w:hanging="680"/>
        <w:contextualSpacing/>
        <w:jc w:val="both"/>
        <w:rPr>
          <w:rFonts w:ascii="Arial" w:hAnsi="Arial"/>
        </w:rPr>
      </w:pPr>
      <w:r w:rsidRPr="00F239F1">
        <w:rPr>
          <w:rFonts w:ascii="Arial" w:hAnsi="Arial" w:hint="cs"/>
          <w:rtl/>
        </w:rPr>
        <w:t xml:space="preserve">בנסיבות אלו, מאחר שכבר בעת נישואיהם של הצדדים התובעת ירדה ברמת חייה עם הירידה בהכנסות הנתבע ולא הוכיחה כי הנתבע חי עמה ברווחה כלכלית כלשהי, לא חל בענייננו הכלל </w:t>
      </w:r>
      <w:r w:rsidR="004E06A9" w:rsidRPr="00F239F1">
        <w:rPr>
          <w:rFonts w:ascii="Arial" w:hAnsi="Arial" w:hint="cs"/>
          <w:rtl/>
        </w:rPr>
        <w:t xml:space="preserve">"עולה עמו ואינה יורדת". התובעת </w:t>
      </w:r>
      <w:r>
        <w:rPr>
          <w:rFonts w:ascii="Arial" w:hAnsi="Arial" w:hint="cs"/>
          <w:rtl/>
        </w:rPr>
        <w:t xml:space="preserve">אינה </w:t>
      </w:r>
      <w:r w:rsidR="004E06A9" w:rsidRPr="00F239F1">
        <w:rPr>
          <w:rFonts w:ascii="Arial" w:hAnsi="Arial" w:hint="cs"/>
          <w:rtl/>
        </w:rPr>
        <w:t>יכולה לדרוש תשלום מזונות אישה מה</w:t>
      </w:r>
      <w:r w:rsidR="00AF6132" w:rsidRPr="00F239F1">
        <w:rPr>
          <w:rFonts w:ascii="Arial" w:hAnsi="Arial" w:hint="cs"/>
          <w:rtl/>
        </w:rPr>
        <w:t>נתבע</w:t>
      </w:r>
      <w:r w:rsidR="004E06A9" w:rsidRPr="00F239F1">
        <w:rPr>
          <w:rFonts w:ascii="Arial" w:hAnsi="Arial" w:hint="cs"/>
          <w:rtl/>
        </w:rPr>
        <w:t xml:space="preserve"> בסך של 5,000 ₪ חודש </w:t>
      </w:r>
      <w:r>
        <w:rPr>
          <w:rFonts w:ascii="Arial" w:hAnsi="Arial" w:hint="cs"/>
          <w:rtl/>
        </w:rPr>
        <w:t>במקרה שבו ה</w:t>
      </w:r>
      <w:r w:rsidR="004E06A9" w:rsidRPr="00F239F1">
        <w:rPr>
          <w:rFonts w:ascii="Arial" w:hAnsi="Arial" w:hint="cs"/>
          <w:rtl/>
        </w:rPr>
        <w:t>כנסות הצדדים די דומות ונכון לעת עתה הם מתגוררים באותה דירה, מבלי שאף אחד מהם משלם שכר דירה ומבלי שהתובעת הצליחה לסתור את טענות ה</w:t>
      </w:r>
      <w:r w:rsidR="00AF6132" w:rsidRPr="00F239F1">
        <w:rPr>
          <w:rFonts w:ascii="Arial" w:hAnsi="Arial" w:hint="cs"/>
          <w:rtl/>
        </w:rPr>
        <w:t>נתבע</w:t>
      </w:r>
      <w:r w:rsidR="004E06A9" w:rsidRPr="00F239F1">
        <w:rPr>
          <w:rFonts w:ascii="Arial" w:hAnsi="Arial" w:hint="cs"/>
          <w:rtl/>
        </w:rPr>
        <w:t xml:space="preserve"> ולהביא ראיות ממשיות בנוגע לטענותיה. </w:t>
      </w:r>
      <w:r w:rsidRPr="00746116">
        <w:rPr>
          <w:rFonts w:ascii="Arial" w:hAnsi="Arial" w:hint="cs"/>
          <w:rtl/>
        </w:rPr>
        <w:t xml:space="preserve">כן, לאור כך </w:t>
      </w:r>
      <w:r w:rsidR="004E06A9" w:rsidRPr="00746116">
        <w:rPr>
          <w:rFonts w:ascii="Arial" w:hAnsi="Arial" w:hint="cs"/>
          <w:rtl/>
        </w:rPr>
        <w:t>שהתובעת</w:t>
      </w:r>
      <w:r w:rsidRPr="00746116">
        <w:rPr>
          <w:rFonts w:ascii="Arial" w:hAnsi="Arial" w:hint="cs"/>
          <w:rtl/>
        </w:rPr>
        <w:t xml:space="preserve"> </w:t>
      </w:r>
      <w:r w:rsidR="004E06A9" w:rsidRPr="00746116">
        <w:rPr>
          <w:rFonts w:ascii="Arial" w:hAnsi="Arial" w:hint="cs"/>
          <w:rtl/>
        </w:rPr>
        <w:t xml:space="preserve">עובדת ובעלת פוטנציאל השתכרות, </w:t>
      </w:r>
      <w:r w:rsidR="00703E90" w:rsidRPr="00746116">
        <w:rPr>
          <w:rFonts w:ascii="Arial" w:hAnsi="Arial" w:hint="cs"/>
          <w:rtl/>
        </w:rPr>
        <w:t xml:space="preserve">אזי מעשה ידיה כנגד מזונותיה. </w:t>
      </w:r>
    </w:p>
    <w:p w:rsidR="004E06A9" w:rsidRPr="00A350F5" w:rsidRDefault="004E06A9" w:rsidP="004E06A9">
      <w:pPr>
        <w:pStyle w:val="ad"/>
        <w:rPr>
          <w:rFonts w:ascii="Arial" w:hAnsi="Arial"/>
          <w:sz w:val="12"/>
          <w:szCs w:val="12"/>
          <w:rtl/>
        </w:rPr>
      </w:pPr>
    </w:p>
    <w:p w:rsidR="00F90F09" w:rsidRDefault="00825486" w:rsidP="00F90F09">
      <w:pPr>
        <w:numPr>
          <w:ilvl w:val="0"/>
          <w:numId w:val="1"/>
        </w:numPr>
        <w:spacing w:line="360" w:lineRule="auto"/>
        <w:ind w:left="680" w:hanging="680"/>
        <w:contextualSpacing/>
        <w:jc w:val="both"/>
        <w:rPr>
          <w:rFonts w:ascii="Arial" w:hAnsi="Arial"/>
        </w:rPr>
      </w:pPr>
      <w:r w:rsidRPr="00F90F09">
        <w:rPr>
          <w:rFonts w:ascii="Arial" w:hAnsi="Arial" w:hint="cs"/>
          <w:b/>
          <w:bCs/>
          <w:rtl/>
        </w:rPr>
        <w:t xml:space="preserve">אשר </w:t>
      </w:r>
      <w:r w:rsidR="00F239F1" w:rsidRPr="00F90F09">
        <w:rPr>
          <w:rFonts w:ascii="Arial" w:hAnsi="Arial" w:hint="cs"/>
          <w:b/>
          <w:bCs/>
          <w:rtl/>
        </w:rPr>
        <w:t xml:space="preserve">על כן, </w:t>
      </w:r>
      <w:r w:rsidR="004E06A9" w:rsidRPr="00F90F09">
        <w:rPr>
          <w:rFonts w:ascii="Arial" w:hAnsi="Arial" w:hint="cs"/>
          <w:b/>
          <w:bCs/>
          <w:rtl/>
        </w:rPr>
        <w:t xml:space="preserve">לאור </w:t>
      </w:r>
      <w:r w:rsidR="00F239F1" w:rsidRPr="00F90F09">
        <w:rPr>
          <w:rFonts w:ascii="Arial" w:hAnsi="Arial" w:hint="cs"/>
          <w:b/>
          <w:bCs/>
          <w:rtl/>
        </w:rPr>
        <w:t xml:space="preserve">כל </w:t>
      </w:r>
      <w:r w:rsidR="004E06A9" w:rsidRPr="00F90F09">
        <w:rPr>
          <w:rFonts w:ascii="Arial" w:hAnsi="Arial" w:hint="cs"/>
          <w:b/>
          <w:bCs/>
          <w:rtl/>
        </w:rPr>
        <w:t xml:space="preserve">האמור לעיל, התביעה למזונות אישה </w:t>
      </w:r>
      <w:r w:rsidR="004E06A9" w:rsidRPr="00F90F09">
        <w:rPr>
          <w:rFonts w:ascii="Arial" w:hAnsi="Arial"/>
          <w:b/>
          <w:bCs/>
          <w:rtl/>
        </w:rPr>
        <w:t>–</w:t>
      </w:r>
      <w:r w:rsidR="004E06A9" w:rsidRPr="00F90F09">
        <w:rPr>
          <w:rFonts w:ascii="Arial" w:hAnsi="Arial" w:hint="cs"/>
          <w:b/>
          <w:bCs/>
          <w:rtl/>
        </w:rPr>
        <w:t xml:space="preserve"> נדחית. </w:t>
      </w:r>
    </w:p>
    <w:p w:rsidR="00F90F09" w:rsidRDefault="00F90F09" w:rsidP="00F90F09">
      <w:pPr>
        <w:pStyle w:val="ad"/>
        <w:rPr>
          <w:rFonts w:ascii="Arial" w:hAnsi="Arial"/>
          <w:rtl/>
        </w:rPr>
      </w:pPr>
    </w:p>
    <w:p w:rsidR="00962004" w:rsidRPr="00F90F09" w:rsidRDefault="00F239F1" w:rsidP="00021580">
      <w:pPr>
        <w:numPr>
          <w:ilvl w:val="0"/>
          <w:numId w:val="1"/>
        </w:numPr>
        <w:spacing w:line="360" w:lineRule="auto"/>
        <w:ind w:left="680" w:hanging="680"/>
        <w:contextualSpacing/>
        <w:jc w:val="both"/>
        <w:rPr>
          <w:rFonts w:ascii="Arial" w:hAnsi="Arial"/>
          <w:rtl/>
        </w:rPr>
      </w:pPr>
      <w:r w:rsidRPr="00F90F09">
        <w:rPr>
          <w:rFonts w:ascii="Arial" w:hAnsi="Arial" w:hint="cs"/>
          <w:rtl/>
        </w:rPr>
        <w:t xml:space="preserve">אשר לסכום ששולם </w:t>
      </w:r>
      <w:r w:rsidR="00F90F09" w:rsidRPr="00F90F09">
        <w:rPr>
          <w:rFonts w:ascii="Arial" w:hAnsi="Arial" w:hint="cs"/>
          <w:rtl/>
        </w:rPr>
        <w:t>לאישה</w:t>
      </w:r>
      <w:r w:rsidR="00F90F09">
        <w:rPr>
          <w:rFonts w:ascii="Arial" w:hAnsi="Arial" w:hint="cs"/>
          <w:rtl/>
        </w:rPr>
        <w:t xml:space="preserve"> בגין מזונותיה</w:t>
      </w:r>
      <w:r w:rsidR="00F90F09" w:rsidRPr="00F90F09">
        <w:rPr>
          <w:rFonts w:ascii="Arial" w:hAnsi="Arial" w:hint="cs"/>
          <w:rtl/>
        </w:rPr>
        <w:t xml:space="preserve"> </w:t>
      </w:r>
      <w:r w:rsidR="00F90F09">
        <w:rPr>
          <w:rFonts w:ascii="Arial" w:hAnsi="Arial" w:hint="cs"/>
          <w:rtl/>
        </w:rPr>
        <w:t xml:space="preserve">הזמניים </w:t>
      </w:r>
      <w:r w:rsidR="00F90F09" w:rsidRPr="00F90F09">
        <w:rPr>
          <w:rFonts w:ascii="Arial" w:hAnsi="Arial" w:hint="cs"/>
          <w:rtl/>
        </w:rPr>
        <w:t xml:space="preserve">בסך 13,000, אני קובעת כי </w:t>
      </w:r>
      <w:r w:rsidR="00F90F09">
        <w:rPr>
          <w:rFonts w:ascii="Arial" w:hAnsi="Arial" w:hint="cs"/>
          <w:rtl/>
        </w:rPr>
        <w:t xml:space="preserve">סכום זה לא יושב לנתבע אלא ייזקף לחובת התובעת במסגרת </w:t>
      </w:r>
      <w:r w:rsidR="00746116">
        <w:rPr>
          <w:rFonts w:ascii="Arial" w:hAnsi="Arial" w:hint="cs"/>
          <w:rtl/>
        </w:rPr>
        <w:t>ההתחשבנות ביניהם בנוגע ל</w:t>
      </w:r>
      <w:r w:rsidR="00F90F09">
        <w:rPr>
          <w:rFonts w:ascii="Arial" w:hAnsi="Arial" w:hint="cs"/>
          <w:rtl/>
        </w:rPr>
        <w:t>תשלו</w:t>
      </w:r>
      <w:r w:rsidR="00021580">
        <w:rPr>
          <w:rFonts w:ascii="Arial" w:hAnsi="Arial" w:hint="cs"/>
          <w:rtl/>
        </w:rPr>
        <w:t xml:space="preserve">מי </w:t>
      </w:r>
      <w:r w:rsidR="00F90F09">
        <w:rPr>
          <w:rFonts w:ascii="Arial" w:hAnsi="Arial" w:hint="cs"/>
          <w:rtl/>
        </w:rPr>
        <w:t xml:space="preserve">הוצאות אחזקת הבית החל מיום 1.1.21 ואילך אשר ישולמו בחלקים שווים </w:t>
      </w:r>
      <w:r w:rsidR="00021580">
        <w:rPr>
          <w:rFonts w:ascii="Arial" w:hAnsi="Arial" w:hint="cs"/>
          <w:rtl/>
        </w:rPr>
        <w:t xml:space="preserve">בין הצדדים </w:t>
      </w:r>
      <w:r w:rsidR="00F90F09">
        <w:rPr>
          <w:rFonts w:ascii="Arial" w:hAnsi="Arial" w:hint="cs"/>
          <w:rtl/>
        </w:rPr>
        <w:t xml:space="preserve">כמפורט להלן מתוך חלקם של הצדדים בתמורת הדירה. </w:t>
      </w:r>
      <w:r w:rsidR="00962004" w:rsidRPr="00F90F09">
        <w:rPr>
          <w:rFonts w:ascii="Arial" w:hAnsi="Arial" w:hint="cs"/>
          <w:rtl/>
        </w:rPr>
        <w:t xml:space="preserve"> </w:t>
      </w:r>
    </w:p>
    <w:p w:rsidR="004E06A9" w:rsidRDefault="004E06A9" w:rsidP="00E611FD">
      <w:pPr>
        <w:spacing w:line="360" w:lineRule="auto"/>
        <w:contextualSpacing/>
        <w:jc w:val="both"/>
        <w:rPr>
          <w:rFonts w:ascii="Arial" w:hAnsi="Arial"/>
          <w:b/>
          <w:bCs/>
          <w:sz w:val="26"/>
          <w:szCs w:val="26"/>
          <w:u w:val="single"/>
          <w:rtl/>
        </w:rPr>
      </w:pPr>
    </w:p>
    <w:p w:rsidR="00E611FD" w:rsidRDefault="00E611FD" w:rsidP="00E611FD">
      <w:pPr>
        <w:spacing w:line="360" w:lineRule="auto"/>
        <w:contextualSpacing/>
        <w:jc w:val="both"/>
        <w:rPr>
          <w:rFonts w:ascii="Arial" w:hAnsi="Arial"/>
          <w:rtl/>
        </w:rPr>
      </w:pPr>
      <w:r w:rsidRPr="00E611FD">
        <w:rPr>
          <w:rFonts w:ascii="Arial" w:hAnsi="Arial" w:hint="cs"/>
          <w:b/>
          <w:bCs/>
          <w:sz w:val="26"/>
          <w:szCs w:val="26"/>
          <w:u w:val="single"/>
          <w:rtl/>
        </w:rPr>
        <w:t>התביעה הרכושית</w:t>
      </w:r>
      <w:r>
        <w:rPr>
          <w:rFonts w:ascii="Arial" w:hAnsi="Arial" w:hint="cs"/>
          <w:rtl/>
        </w:rPr>
        <w:t xml:space="preserve">: </w:t>
      </w:r>
    </w:p>
    <w:p w:rsidR="00A60709" w:rsidRPr="00825486" w:rsidRDefault="00A60709" w:rsidP="00E611FD">
      <w:pPr>
        <w:spacing w:line="360" w:lineRule="auto"/>
        <w:contextualSpacing/>
        <w:jc w:val="both"/>
        <w:rPr>
          <w:rFonts w:ascii="Arial" w:hAnsi="Arial"/>
          <w:sz w:val="12"/>
          <w:szCs w:val="12"/>
        </w:rPr>
      </w:pPr>
    </w:p>
    <w:p w:rsidR="00B03C21" w:rsidRDefault="00825486" w:rsidP="00B6759B">
      <w:pPr>
        <w:numPr>
          <w:ilvl w:val="0"/>
          <w:numId w:val="1"/>
        </w:numPr>
        <w:spacing w:line="360" w:lineRule="auto"/>
        <w:ind w:left="680" w:hanging="680"/>
        <w:contextualSpacing/>
        <w:jc w:val="both"/>
        <w:rPr>
          <w:rFonts w:ascii="Arial" w:hAnsi="Arial"/>
        </w:rPr>
      </w:pPr>
      <w:r>
        <w:rPr>
          <w:rFonts w:ascii="Arial" w:hAnsi="Arial" w:hint="cs"/>
          <w:rtl/>
        </w:rPr>
        <w:t xml:space="preserve">כאמור, </w:t>
      </w:r>
      <w:r w:rsidR="00B03C21">
        <w:rPr>
          <w:rFonts w:ascii="Arial" w:hAnsi="Arial"/>
          <w:rtl/>
        </w:rPr>
        <w:t>הכלל הוא, בהתאם לסעיף 5(א) לחוק יחסי ממון כי עם פקיעת הנישואין, זכאי כל אחד מבני הזוג ל"מחצית שוו</w:t>
      </w:r>
      <w:r w:rsidR="00591F4B">
        <w:rPr>
          <w:rFonts w:ascii="Arial" w:hAnsi="Arial" w:hint="cs"/>
          <w:rtl/>
        </w:rPr>
        <w:t>י</w:t>
      </w:r>
      <w:r w:rsidR="00B03C21">
        <w:rPr>
          <w:rFonts w:ascii="Arial" w:hAnsi="Arial"/>
          <w:rtl/>
        </w:rPr>
        <w:t xml:space="preserve">ים של כלל נכסי בני הזוג", למעט נכסים מסוימים המפורטים בסעיף 5 לחוק יחסי ממון, אשר מוצאים מ"בסיס האיזון". </w:t>
      </w:r>
    </w:p>
    <w:p w:rsidR="00B03C21" w:rsidRPr="00825486" w:rsidRDefault="00B03C21" w:rsidP="00B03C21">
      <w:pPr>
        <w:spacing w:line="360" w:lineRule="auto"/>
        <w:ind w:left="680"/>
        <w:contextualSpacing/>
        <w:jc w:val="both"/>
        <w:rPr>
          <w:rFonts w:ascii="David" w:hAnsi="David"/>
          <w:sz w:val="12"/>
          <w:szCs w:val="12"/>
        </w:rPr>
      </w:pPr>
    </w:p>
    <w:p w:rsidR="00B03C21" w:rsidRDefault="00B03C21" w:rsidP="00B6759B">
      <w:pPr>
        <w:numPr>
          <w:ilvl w:val="0"/>
          <w:numId w:val="1"/>
        </w:numPr>
        <w:spacing w:line="360" w:lineRule="auto"/>
        <w:ind w:left="680" w:hanging="680"/>
        <w:contextualSpacing/>
        <w:jc w:val="both"/>
        <w:rPr>
          <w:rFonts w:ascii="Arial" w:hAnsi="Arial"/>
        </w:rPr>
      </w:pPr>
      <w:r>
        <w:rPr>
          <w:rFonts w:ascii="Arial" w:hAnsi="Arial"/>
          <w:rtl/>
        </w:rPr>
        <w:t>באשר לאופן שבו יש לערוך את איזון המשאבים קובע סעיף 6(ג) לחוק יחסי ממון, כי: "</w:t>
      </w:r>
      <w:r>
        <w:rPr>
          <w:rFonts w:ascii="Arial" w:hAnsi="Arial"/>
          <w:b/>
          <w:bCs/>
          <w:rtl/>
        </w:rPr>
        <w:t>באין הסכמה בין בני הזוג בשאלה מה מגיע מהאחד לשני או באיזו דרך יבוצע האיזון, יחליט בית המשפט או בית הדין לפי הנסיבות ורשאי הוא לקבוע מועדי הביצוע, הבטחתו ושאר תנאיו, לרבות תוספת ריבית במקרה של ארכה או סילוק בשיעורים</w:t>
      </w:r>
      <w:r>
        <w:rPr>
          <w:rFonts w:ascii="Arial" w:hAnsi="Arial"/>
          <w:rtl/>
        </w:rPr>
        <w:t xml:space="preserve">". </w:t>
      </w:r>
    </w:p>
    <w:p w:rsidR="00B03C21" w:rsidRPr="00825486" w:rsidRDefault="00B03C21" w:rsidP="00B03C21">
      <w:pPr>
        <w:spacing w:line="360" w:lineRule="auto"/>
        <w:ind w:left="680"/>
        <w:contextualSpacing/>
        <w:jc w:val="both"/>
        <w:rPr>
          <w:rFonts w:ascii="Arial" w:hAnsi="Arial"/>
          <w:sz w:val="12"/>
          <w:szCs w:val="12"/>
        </w:rPr>
      </w:pPr>
    </w:p>
    <w:p w:rsidR="00B03C21" w:rsidRDefault="00B03C21" w:rsidP="00B6759B">
      <w:pPr>
        <w:numPr>
          <w:ilvl w:val="0"/>
          <w:numId w:val="1"/>
        </w:numPr>
        <w:spacing w:line="360" w:lineRule="auto"/>
        <w:ind w:left="680" w:hanging="680"/>
        <w:contextualSpacing/>
        <w:jc w:val="both"/>
        <w:rPr>
          <w:rFonts w:ascii="Arial" w:hAnsi="Arial"/>
        </w:rPr>
      </w:pPr>
      <w:r>
        <w:rPr>
          <w:rFonts w:ascii="Arial" w:hAnsi="Arial"/>
          <w:rtl/>
        </w:rPr>
        <w:t xml:space="preserve">איזון המשאבים נעשה לא רק בנכסים חיוביים, אלא גם בנכסים שליליים, כגון חובות שנוצרו במהלך הנישואין (ע"א 5598/94 </w:t>
      </w:r>
      <w:r>
        <w:rPr>
          <w:rFonts w:ascii="Arial" w:hAnsi="Arial"/>
          <w:b/>
          <w:bCs/>
          <w:rtl/>
        </w:rPr>
        <w:t>נניקשווילי נ' נניקשווילי</w:t>
      </w:r>
      <w:r>
        <w:rPr>
          <w:rFonts w:ascii="Arial" w:hAnsi="Arial"/>
          <w:rtl/>
        </w:rPr>
        <w:t>, פ"ד מט (5) 163).</w:t>
      </w:r>
    </w:p>
    <w:p w:rsidR="00B03C21" w:rsidRPr="00321509" w:rsidRDefault="00B03C21" w:rsidP="00B03C21">
      <w:pPr>
        <w:spacing w:line="360" w:lineRule="auto"/>
        <w:ind w:left="680"/>
        <w:contextualSpacing/>
        <w:jc w:val="both"/>
        <w:rPr>
          <w:rFonts w:ascii="Arial" w:hAnsi="Arial"/>
          <w:sz w:val="12"/>
          <w:szCs w:val="12"/>
        </w:rPr>
      </w:pPr>
    </w:p>
    <w:p w:rsidR="00B03C21" w:rsidRDefault="00B03C21" w:rsidP="00B03C21">
      <w:pPr>
        <w:spacing w:line="360" w:lineRule="auto"/>
        <w:contextualSpacing/>
        <w:jc w:val="both"/>
        <w:rPr>
          <w:rFonts w:ascii="Arial" w:hAnsi="Arial"/>
          <w:rtl/>
        </w:rPr>
      </w:pPr>
      <w:r>
        <w:rPr>
          <w:rFonts w:ascii="Arial" w:hAnsi="Arial"/>
          <w:b/>
          <w:bCs/>
          <w:u w:val="single"/>
          <w:rtl/>
        </w:rPr>
        <w:t>מועד הקרע</w:t>
      </w:r>
      <w:r>
        <w:rPr>
          <w:rFonts w:ascii="Arial" w:hAnsi="Arial"/>
          <w:rtl/>
        </w:rPr>
        <w:t>:</w:t>
      </w:r>
    </w:p>
    <w:p w:rsidR="00EB07A3" w:rsidRPr="00EB07A3" w:rsidRDefault="00EB07A3" w:rsidP="00B03C21">
      <w:pPr>
        <w:spacing w:line="360" w:lineRule="auto"/>
        <w:contextualSpacing/>
        <w:jc w:val="both"/>
        <w:rPr>
          <w:rFonts w:ascii="Arial" w:hAnsi="Arial"/>
          <w:sz w:val="12"/>
          <w:szCs w:val="12"/>
          <w:rtl/>
        </w:rPr>
      </w:pPr>
    </w:p>
    <w:p w:rsidR="00B03C21" w:rsidRDefault="00B03C21" w:rsidP="00EB07A3">
      <w:pPr>
        <w:numPr>
          <w:ilvl w:val="0"/>
          <w:numId w:val="1"/>
        </w:numPr>
        <w:spacing w:line="360" w:lineRule="auto"/>
        <w:ind w:left="680" w:hanging="680"/>
        <w:jc w:val="both"/>
        <w:rPr>
          <w:rFonts w:ascii="Arial" w:hAnsi="Arial"/>
        </w:rPr>
      </w:pPr>
      <w:r>
        <w:rPr>
          <w:rFonts w:ascii="Arial" w:hAnsi="Arial"/>
          <w:rtl/>
        </w:rPr>
        <w:t xml:space="preserve">כידוע, ככלל התקופה לעריכת איזון המשאבים היא התקופה שמיום הנישואין ועד למועד הקרע. </w:t>
      </w:r>
    </w:p>
    <w:p w:rsidR="00EB07A3" w:rsidRPr="00EB07A3" w:rsidRDefault="00EB07A3" w:rsidP="00EB07A3">
      <w:pPr>
        <w:spacing w:line="360" w:lineRule="auto"/>
        <w:ind w:left="680"/>
        <w:jc w:val="both"/>
        <w:rPr>
          <w:rFonts w:ascii="Arial" w:hAnsi="Arial"/>
          <w:sz w:val="12"/>
          <w:szCs w:val="12"/>
        </w:rPr>
      </w:pPr>
    </w:p>
    <w:p w:rsidR="005C6B39" w:rsidRDefault="005C6B39" w:rsidP="00703E90">
      <w:pPr>
        <w:numPr>
          <w:ilvl w:val="0"/>
          <w:numId w:val="1"/>
        </w:numPr>
        <w:spacing w:line="360" w:lineRule="auto"/>
        <w:ind w:left="680" w:hanging="680"/>
        <w:jc w:val="both"/>
        <w:rPr>
          <w:rFonts w:ascii="Arial" w:hAnsi="Arial"/>
        </w:rPr>
      </w:pPr>
      <w:r>
        <w:rPr>
          <w:rFonts w:ascii="Arial" w:hAnsi="Arial" w:hint="cs"/>
          <w:rtl/>
        </w:rPr>
        <w:t xml:space="preserve">בסעיף 56 לסיכומי התובעת, טענה התובעת כי מועד הקרע הינו מועד תחילת </w:t>
      </w:r>
      <w:r w:rsidR="00697C8F">
        <w:rPr>
          <w:rFonts w:ascii="Arial" w:hAnsi="Arial" w:hint="cs"/>
          <w:rtl/>
        </w:rPr>
        <w:t>ההליכים בבית המשפט לענייני משפחה</w:t>
      </w:r>
      <w:r w:rsidR="004251EA">
        <w:rPr>
          <w:rFonts w:ascii="Arial" w:hAnsi="Arial" w:hint="cs"/>
          <w:rtl/>
        </w:rPr>
        <w:t xml:space="preserve"> (סעיף 56 לסיכומים)</w:t>
      </w:r>
      <w:r w:rsidR="00703E90">
        <w:rPr>
          <w:rFonts w:ascii="Arial" w:hAnsi="Arial" w:hint="cs"/>
          <w:rtl/>
        </w:rPr>
        <w:t xml:space="preserve">, קרי 17.9.20, ואילו </w:t>
      </w:r>
      <w:r w:rsidR="00DA59D3">
        <w:rPr>
          <w:rFonts w:ascii="Arial" w:hAnsi="Arial" w:hint="cs"/>
          <w:rtl/>
        </w:rPr>
        <w:t>ה</w:t>
      </w:r>
      <w:r w:rsidR="00AF6132">
        <w:rPr>
          <w:rFonts w:ascii="Arial" w:hAnsi="Arial" w:hint="cs"/>
          <w:rtl/>
        </w:rPr>
        <w:t>נתבע</w:t>
      </w:r>
      <w:r w:rsidR="00DA59D3">
        <w:rPr>
          <w:rFonts w:ascii="Arial" w:hAnsi="Arial" w:hint="cs"/>
          <w:rtl/>
        </w:rPr>
        <w:t xml:space="preserve"> טען בסיכומיו כי מועד הקרע הינו</w:t>
      </w:r>
      <w:r>
        <w:rPr>
          <w:rFonts w:ascii="Arial" w:hAnsi="Arial" w:hint="cs"/>
          <w:rtl/>
        </w:rPr>
        <w:t xml:space="preserve"> מועד הגשת הבקשה ליישוב סכסוך, קרי </w:t>
      </w:r>
      <w:r w:rsidR="00DA59D3">
        <w:rPr>
          <w:rFonts w:ascii="Arial" w:hAnsi="Arial" w:hint="cs"/>
          <w:rtl/>
        </w:rPr>
        <w:t xml:space="preserve">יום </w:t>
      </w:r>
      <w:r>
        <w:rPr>
          <w:rFonts w:ascii="Arial" w:hAnsi="Arial" w:hint="cs"/>
          <w:rtl/>
        </w:rPr>
        <w:t xml:space="preserve">9.1.20. </w:t>
      </w:r>
    </w:p>
    <w:p w:rsidR="00EB07A3" w:rsidRPr="00EB07A3" w:rsidRDefault="00EB07A3" w:rsidP="00EB07A3">
      <w:pPr>
        <w:pStyle w:val="ad"/>
        <w:rPr>
          <w:rFonts w:ascii="Arial" w:hAnsi="Arial"/>
          <w:sz w:val="12"/>
          <w:szCs w:val="12"/>
          <w:rtl/>
        </w:rPr>
      </w:pPr>
    </w:p>
    <w:p w:rsidR="00A60709" w:rsidRDefault="00703E90" w:rsidP="00D75FAA">
      <w:pPr>
        <w:numPr>
          <w:ilvl w:val="0"/>
          <w:numId w:val="1"/>
        </w:numPr>
        <w:spacing w:line="360" w:lineRule="auto"/>
        <w:ind w:left="680" w:hanging="680"/>
        <w:jc w:val="both"/>
        <w:rPr>
          <w:rFonts w:ascii="Arial" w:hAnsi="Arial"/>
        </w:rPr>
      </w:pPr>
      <w:r>
        <w:rPr>
          <w:rFonts w:ascii="Arial" w:hAnsi="Arial" w:hint="cs"/>
          <w:rtl/>
        </w:rPr>
        <w:t xml:space="preserve">בנסיבות בהן שני הצדדים המשיכו להתגורר בבית ולטענת התובעת </w:t>
      </w:r>
      <w:r w:rsidR="00746116">
        <w:rPr>
          <w:rFonts w:ascii="Arial" w:hAnsi="Arial" w:hint="cs"/>
          <w:rtl/>
        </w:rPr>
        <w:t xml:space="preserve">בבקשה למזונות זמניים </w:t>
      </w:r>
      <w:r>
        <w:rPr>
          <w:rFonts w:ascii="Arial" w:hAnsi="Arial" w:hint="cs"/>
          <w:rtl/>
        </w:rPr>
        <w:t>רק בחודש יוני 2020 הנתבע הפסיק</w:t>
      </w:r>
      <w:r w:rsidR="00706E60">
        <w:rPr>
          <w:rFonts w:ascii="Arial" w:hAnsi="Arial" w:hint="cs"/>
          <w:rtl/>
        </w:rPr>
        <w:t xml:space="preserve"> לשלם עבור מזונותיה וצרכיה של התובעת כאשר הנתבע המשיך לשלם את הוצאות הבית</w:t>
      </w:r>
      <w:r>
        <w:rPr>
          <w:rFonts w:ascii="Arial" w:hAnsi="Arial" w:hint="cs"/>
          <w:rtl/>
        </w:rPr>
        <w:t xml:space="preserve">, קרי </w:t>
      </w:r>
      <w:r w:rsidR="00746116">
        <w:rPr>
          <w:rFonts w:ascii="Arial" w:hAnsi="Arial" w:hint="cs"/>
          <w:rtl/>
        </w:rPr>
        <w:t xml:space="preserve">היתה התנהלות כלכלית משותפת גם </w:t>
      </w:r>
      <w:r>
        <w:rPr>
          <w:rFonts w:ascii="Arial" w:hAnsi="Arial" w:hint="cs"/>
          <w:rtl/>
        </w:rPr>
        <w:t>לאחר מועד הגשת הבקשה ליישוב סכסוך</w:t>
      </w:r>
      <w:r w:rsidR="00D75FAA">
        <w:rPr>
          <w:rFonts w:ascii="Arial" w:hAnsi="Arial" w:hint="cs"/>
          <w:rtl/>
        </w:rPr>
        <w:t xml:space="preserve">, אזי מצאתי לנכון לקבוע כי </w:t>
      </w:r>
      <w:r w:rsidR="005C6B39">
        <w:rPr>
          <w:rFonts w:ascii="Arial" w:hAnsi="Arial" w:hint="cs"/>
          <w:rtl/>
        </w:rPr>
        <w:t xml:space="preserve">מועד הקרע </w:t>
      </w:r>
      <w:r>
        <w:rPr>
          <w:rFonts w:ascii="Arial" w:hAnsi="Arial" w:hint="cs"/>
          <w:rtl/>
        </w:rPr>
        <w:t>לצורך איזון המשאבים הוא מועד פתיחת ההליכים בבית המשפט</w:t>
      </w:r>
      <w:r w:rsidR="00706E60">
        <w:rPr>
          <w:rFonts w:ascii="Arial" w:hAnsi="Arial" w:hint="cs"/>
          <w:rtl/>
        </w:rPr>
        <w:t xml:space="preserve"> לענייני משפחה</w:t>
      </w:r>
      <w:r>
        <w:rPr>
          <w:rFonts w:ascii="Arial" w:hAnsi="Arial" w:hint="cs"/>
          <w:rtl/>
        </w:rPr>
        <w:t xml:space="preserve">, קרי </w:t>
      </w:r>
      <w:r w:rsidRPr="00706E60">
        <w:rPr>
          <w:rFonts w:ascii="Arial" w:hAnsi="Arial" w:hint="cs"/>
          <w:b/>
          <w:bCs/>
          <w:rtl/>
        </w:rPr>
        <w:t>ביום 17.9.20</w:t>
      </w:r>
      <w:r>
        <w:rPr>
          <w:rFonts w:ascii="Arial" w:hAnsi="Arial" w:hint="cs"/>
          <w:rtl/>
        </w:rPr>
        <w:t xml:space="preserve">. </w:t>
      </w:r>
    </w:p>
    <w:p w:rsidR="00D9392E" w:rsidRPr="00EB07A3" w:rsidRDefault="00D9392E" w:rsidP="00EB07A3">
      <w:pPr>
        <w:spacing w:before="120" w:after="240" w:line="360" w:lineRule="auto"/>
        <w:jc w:val="both"/>
        <w:rPr>
          <w:rFonts w:ascii="Arial" w:hAnsi="Arial"/>
          <w:u w:val="single"/>
        </w:rPr>
      </w:pPr>
      <w:r w:rsidRPr="00EB07A3">
        <w:rPr>
          <w:rFonts w:ascii="Arial" w:hAnsi="Arial" w:hint="cs"/>
          <w:b/>
          <w:bCs/>
          <w:u w:val="single"/>
          <w:rtl/>
        </w:rPr>
        <w:t>טענות ה</w:t>
      </w:r>
      <w:r w:rsidR="00FC4E07" w:rsidRPr="00EB07A3">
        <w:rPr>
          <w:rFonts w:ascii="Arial" w:hAnsi="Arial" w:hint="cs"/>
          <w:b/>
          <w:bCs/>
          <w:u w:val="single"/>
          <w:rtl/>
        </w:rPr>
        <w:t>צדדים</w:t>
      </w:r>
      <w:r w:rsidRPr="00EB07A3">
        <w:rPr>
          <w:rFonts w:ascii="Arial" w:hAnsi="Arial" w:hint="cs"/>
          <w:rtl/>
        </w:rPr>
        <w:t>:</w:t>
      </w:r>
    </w:p>
    <w:p w:rsidR="000A1945" w:rsidRPr="00A6503C" w:rsidRDefault="000A1945" w:rsidP="004251EA">
      <w:pPr>
        <w:numPr>
          <w:ilvl w:val="0"/>
          <w:numId w:val="1"/>
        </w:numPr>
        <w:spacing w:before="120" w:after="240" w:line="360" w:lineRule="auto"/>
        <w:ind w:left="680" w:hanging="680"/>
        <w:jc w:val="both"/>
        <w:rPr>
          <w:rFonts w:ascii="Arial" w:hAnsi="Arial"/>
        </w:rPr>
      </w:pPr>
      <w:r w:rsidRPr="00A6503C">
        <w:rPr>
          <w:rFonts w:ascii="Arial" w:hAnsi="Arial" w:hint="cs"/>
          <w:rtl/>
        </w:rPr>
        <w:t xml:space="preserve">לטענת </w:t>
      </w:r>
      <w:r w:rsidRPr="00A6503C">
        <w:rPr>
          <w:rFonts w:ascii="Arial" w:hAnsi="Arial" w:hint="cs"/>
          <w:u w:val="single"/>
          <w:rtl/>
        </w:rPr>
        <w:t>התובעת</w:t>
      </w:r>
      <w:r w:rsidRPr="00A6503C">
        <w:rPr>
          <w:rFonts w:ascii="Arial" w:hAnsi="Arial" w:hint="cs"/>
          <w:rtl/>
        </w:rPr>
        <w:t>, ה</w:t>
      </w:r>
      <w:r w:rsidR="00AF6132" w:rsidRPr="00A6503C">
        <w:rPr>
          <w:rFonts w:ascii="Arial" w:hAnsi="Arial" w:hint="cs"/>
          <w:rtl/>
        </w:rPr>
        <w:t>נתבע</w:t>
      </w:r>
      <w:r w:rsidR="00021580" w:rsidRPr="00A6503C">
        <w:rPr>
          <w:rFonts w:ascii="Arial" w:hAnsi="Arial" w:hint="cs"/>
          <w:rtl/>
        </w:rPr>
        <w:t xml:space="preserve"> נהג להרוויח סכומים </w:t>
      </w:r>
      <w:r w:rsidR="00CC2017">
        <w:rPr>
          <w:rFonts w:ascii="Arial" w:hAnsi="Arial" w:hint="cs"/>
          <w:rtl/>
        </w:rPr>
        <w:t>נכבדים</w:t>
      </w:r>
      <w:r w:rsidR="00021580" w:rsidRPr="00A6503C">
        <w:rPr>
          <w:rFonts w:ascii="Arial" w:hAnsi="Arial" w:hint="cs"/>
          <w:rtl/>
        </w:rPr>
        <w:t xml:space="preserve"> מ</w:t>
      </w:r>
      <w:r w:rsidR="00506EFD" w:rsidRPr="00A6503C">
        <w:rPr>
          <w:rFonts w:ascii="Arial" w:hAnsi="Arial" w:hint="cs"/>
          <w:rtl/>
        </w:rPr>
        <w:t xml:space="preserve">עבודתו </w:t>
      </w:r>
      <w:r w:rsidRPr="00A6503C">
        <w:rPr>
          <w:rFonts w:ascii="Arial" w:hAnsi="Arial" w:hint="cs"/>
          <w:rtl/>
        </w:rPr>
        <w:t>כיהלומן, תוך שהוא מסתיר כספים אלו מהתובעת ומהמשפחה.</w:t>
      </w:r>
      <w:r w:rsidR="00D43301" w:rsidRPr="00A6503C">
        <w:rPr>
          <w:rFonts w:ascii="Arial" w:hAnsi="Arial" w:hint="cs"/>
          <w:rtl/>
        </w:rPr>
        <w:t xml:space="preserve"> </w:t>
      </w:r>
      <w:r w:rsidR="00CC2017" w:rsidRPr="00A6503C">
        <w:rPr>
          <w:rFonts w:ascii="Arial" w:hAnsi="Arial" w:hint="cs"/>
          <w:rtl/>
        </w:rPr>
        <w:t>הנתבע מעורב בעסקיו עם אביו הנתבע 2 כאשר מתקיים ביניהם ערבוב נכסים והנתבע הבריח את הכנסותיו הגבוהות לטובת</w:t>
      </w:r>
      <w:r w:rsidR="004251EA">
        <w:rPr>
          <w:rFonts w:ascii="Arial" w:hAnsi="Arial" w:hint="cs"/>
          <w:rtl/>
        </w:rPr>
        <w:t>ו</w:t>
      </w:r>
      <w:r w:rsidR="00CC2017" w:rsidRPr="00A6503C">
        <w:rPr>
          <w:rFonts w:ascii="Arial" w:hAnsi="Arial" w:hint="cs"/>
          <w:rtl/>
        </w:rPr>
        <w:t xml:space="preserve"> ובשיתוף פעולה של הנתבע 2. </w:t>
      </w:r>
      <w:r w:rsidR="00CC2017">
        <w:rPr>
          <w:rFonts w:ascii="Arial" w:hAnsi="Arial" w:hint="cs"/>
          <w:rtl/>
        </w:rPr>
        <w:t xml:space="preserve">כך, </w:t>
      </w:r>
      <w:r w:rsidR="00A63CF2" w:rsidRPr="00A6503C">
        <w:rPr>
          <w:rFonts w:ascii="Arial" w:hAnsi="Arial" w:hint="cs"/>
          <w:rtl/>
        </w:rPr>
        <w:t xml:space="preserve"> </w:t>
      </w:r>
      <w:r w:rsidR="00506EFD" w:rsidRPr="00A6503C">
        <w:rPr>
          <w:rFonts w:ascii="Arial" w:hAnsi="Arial" w:hint="cs"/>
          <w:rtl/>
        </w:rPr>
        <w:t xml:space="preserve">לטענת התובעת, </w:t>
      </w:r>
      <w:r w:rsidR="00D43301" w:rsidRPr="00A6503C">
        <w:rPr>
          <w:rFonts w:ascii="Arial" w:hAnsi="Arial" w:hint="cs"/>
          <w:rtl/>
        </w:rPr>
        <w:t>ה</w:t>
      </w:r>
      <w:r w:rsidR="00AF6132" w:rsidRPr="00A6503C">
        <w:rPr>
          <w:rFonts w:ascii="Arial" w:hAnsi="Arial" w:hint="cs"/>
          <w:rtl/>
        </w:rPr>
        <w:t>נתבע</w:t>
      </w:r>
      <w:r w:rsidR="00D43301" w:rsidRPr="00A6503C">
        <w:rPr>
          <w:rFonts w:ascii="Arial" w:hAnsi="Arial" w:hint="cs"/>
          <w:rtl/>
        </w:rPr>
        <w:t xml:space="preserve"> המשיך למכור יהלומים גם כשהצהיר שהוא כבר לא עובד בתחום זה</w:t>
      </w:r>
      <w:r w:rsidR="00A63CF2" w:rsidRPr="00A6503C">
        <w:rPr>
          <w:rFonts w:ascii="Arial" w:hAnsi="Arial" w:hint="cs"/>
          <w:rtl/>
        </w:rPr>
        <w:t xml:space="preserve"> ועשה זאת באמצעות סיועו של הנתבע 2 אשר מכר סחורה</w:t>
      </w:r>
      <w:r w:rsidR="00506EFD" w:rsidRPr="00A6503C">
        <w:rPr>
          <w:rFonts w:ascii="Arial" w:hAnsi="Arial" w:hint="cs"/>
          <w:rtl/>
        </w:rPr>
        <w:t xml:space="preserve"> בעבורו</w:t>
      </w:r>
      <w:r w:rsidR="00A63CF2" w:rsidRPr="00A6503C">
        <w:rPr>
          <w:rFonts w:ascii="Arial" w:hAnsi="Arial" w:hint="cs"/>
          <w:rtl/>
        </w:rPr>
        <w:t>.</w:t>
      </w:r>
      <w:r w:rsidR="00D43301" w:rsidRPr="00A6503C">
        <w:rPr>
          <w:rFonts w:ascii="Arial" w:hAnsi="Arial" w:hint="cs"/>
          <w:rtl/>
        </w:rPr>
        <w:t xml:space="preserve"> </w:t>
      </w:r>
      <w:r w:rsidR="00CC2017">
        <w:rPr>
          <w:rFonts w:ascii="Arial" w:hAnsi="Arial" w:hint="cs"/>
          <w:rtl/>
        </w:rPr>
        <w:t xml:space="preserve">לדברי התובעת, </w:t>
      </w:r>
      <w:r w:rsidR="00506EFD" w:rsidRPr="00A6503C">
        <w:rPr>
          <w:rFonts w:ascii="Arial" w:hAnsi="Arial" w:hint="cs"/>
          <w:rtl/>
        </w:rPr>
        <w:t xml:space="preserve">עד היום הנתבע 2 ממשיך לפקוד את בורסת היהלומים, סוחר ביהלומים ועושה זאת גם עבור הנתבע. שותפותו של הנתבע בעסקי הנתבע 2 עולים גם מעצם העובדה כי הנתבע 2 שעבד לטובת עסקי היהלומים המשותפים את משרדו וחתם על ערבות בסך של 925,000 ₪ לטובת הבנק כנגד אותה הלוואה שניתנה לנתבע בשנת 2010 והועברה לנתבע 2 לטובת העסק של הנתבעים. </w:t>
      </w:r>
      <w:r w:rsidR="00CC2017">
        <w:rPr>
          <w:rFonts w:ascii="Arial" w:hAnsi="Arial" w:hint="cs"/>
          <w:rtl/>
        </w:rPr>
        <w:t>עוד</w:t>
      </w:r>
      <w:r w:rsidR="00506EFD" w:rsidRPr="00A6503C">
        <w:rPr>
          <w:rFonts w:ascii="Arial" w:hAnsi="Arial" w:hint="cs"/>
          <w:rtl/>
        </w:rPr>
        <w:t xml:space="preserve"> לטענת התובעת, </w:t>
      </w:r>
      <w:r w:rsidR="00CC2017">
        <w:rPr>
          <w:rFonts w:ascii="Arial" w:hAnsi="Arial" w:hint="cs"/>
          <w:rtl/>
        </w:rPr>
        <w:t xml:space="preserve">לאורך כל חיי הנישואין, </w:t>
      </w:r>
      <w:r w:rsidR="00D43301" w:rsidRPr="00A6503C">
        <w:rPr>
          <w:rFonts w:ascii="Arial" w:hAnsi="Arial" w:hint="cs"/>
          <w:rtl/>
        </w:rPr>
        <w:t>ה</w:t>
      </w:r>
      <w:r w:rsidR="00AF6132" w:rsidRPr="00A6503C">
        <w:rPr>
          <w:rFonts w:ascii="Arial" w:hAnsi="Arial" w:hint="cs"/>
          <w:rtl/>
        </w:rPr>
        <w:t>נתבע</w:t>
      </w:r>
      <w:r w:rsidR="00D43301" w:rsidRPr="00A6503C">
        <w:rPr>
          <w:rFonts w:ascii="Arial" w:hAnsi="Arial" w:hint="cs"/>
          <w:rtl/>
        </w:rPr>
        <w:t xml:space="preserve"> מידר א</w:t>
      </w:r>
      <w:r w:rsidR="00CC2017">
        <w:rPr>
          <w:rFonts w:ascii="Arial" w:hAnsi="Arial" w:hint="cs"/>
          <w:rtl/>
        </w:rPr>
        <w:t>ותה</w:t>
      </w:r>
      <w:r w:rsidR="00D43301" w:rsidRPr="00A6503C">
        <w:rPr>
          <w:rFonts w:ascii="Arial" w:hAnsi="Arial" w:hint="cs"/>
          <w:rtl/>
        </w:rPr>
        <w:t xml:space="preserve"> מעסקיו ומכל מידע בנוגע להכנסותיו ואין לה יכולת להוכיח כמה </w:t>
      </w:r>
      <w:r w:rsidR="004E29FC" w:rsidRPr="00A6503C">
        <w:rPr>
          <w:rFonts w:ascii="Arial" w:hAnsi="Arial" w:hint="cs"/>
          <w:rtl/>
        </w:rPr>
        <w:t>ה</w:t>
      </w:r>
      <w:r w:rsidR="00D43301" w:rsidRPr="00A6503C">
        <w:rPr>
          <w:rFonts w:ascii="Arial" w:hAnsi="Arial" w:hint="cs"/>
          <w:rtl/>
        </w:rPr>
        <w:t>בריח ממנה והיכן החביא את הכנסותיו. כן ה</w:t>
      </w:r>
      <w:r w:rsidR="00AF6132" w:rsidRPr="00A6503C">
        <w:rPr>
          <w:rFonts w:ascii="Arial" w:hAnsi="Arial" w:hint="cs"/>
          <w:rtl/>
        </w:rPr>
        <w:t>נתבע</w:t>
      </w:r>
      <w:r w:rsidR="00D43301" w:rsidRPr="00A6503C">
        <w:rPr>
          <w:rFonts w:ascii="Arial" w:hAnsi="Arial" w:hint="cs"/>
          <w:rtl/>
        </w:rPr>
        <w:t xml:space="preserve"> רכש </w:t>
      </w:r>
      <w:r w:rsidR="00CC2017">
        <w:rPr>
          <w:rFonts w:ascii="Arial" w:hAnsi="Arial" w:hint="cs"/>
          <w:rtl/>
        </w:rPr>
        <w:t xml:space="preserve">רכב בסך </w:t>
      </w:r>
      <w:r w:rsidR="00D43301" w:rsidRPr="00A6503C">
        <w:rPr>
          <w:rFonts w:ascii="Arial" w:hAnsi="Arial" w:hint="cs"/>
          <w:rtl/>
        </w:rPr>
        <w:t xml:space="preserve">של 30,000 ₪ </w:t>
      </w:r>
      <w:r w:rsidR="00CC2017">
        <w:rPr>
          <w:rFonts w:ascii="Arial" w:hAnsi="Arial" w:hint="cs"/>
          <w:rtl/>
        </w:rPr>
        <w:t xml:space="preserve">אשר </w:t>
      </w:r>
      <w:r w:rsidR="00D43301" w:rsidRPr="00A6503C">
        <w:rPr>
          <w:rFonts w:ascii="Arial" w:hAnsi="Arial" w:hint="cs"/>
          <w:rtl/>
        </w:rPr>
        <w:t xml:space="preserve">משמש רק את הנתבע כשהוא רושם את הרכב על שם צד ג' כדי להסתירו מהתובעת. </w:t>
      </w:r>
      <w:r w:rsidR="00506EFD" w:rsidRPr="00A6503C">
        <w:rPr>
          <w:rFonts w:ascii="Arial" w:hAnsi="Arial" w:hint="cs"/>
          <w:rtl/>
        </w:rPr>
        <w:t xml:space="preserve">על כן, עתרה התובעת </w:t>
      </w:r>
      <w:r w:rsidR="00D43301" w:rsidRPr="00A6503C">
        <w:rPr>
          <w:rFonts w:ascii="Arial" w:hAnsi="Arial" w:hint="cs"/>
          <w:rtl/>
        </w:rPr>
        <w:t>ל</w:t>
      </w:r>
      <w:r w:rsidR="00506EFD" w:rsidRPr="00A6503C">
        <w:rPr>
          <w:rFonts w:ascii="Arial" w:hAnsi="Arial" w:hint="cs"/>
          <w:rtl/>
        </w:rPr>
        <w:t xml:space="preserve">קבל מחצית מכלל </w:t>
      </w:r>
      <w:r w:rsidR="004E29FC" w:rsidRPr="00A6503C">
        <w:rPr>
          <w:rFonts w:ascii="Arial" w:hAnsi="Arial" w:hint="cs"/>
          <w:rtl/>
        </w:rPr>
        <w:t>רווחי מכירת</w:t>
      </w:r>
      <w:r w:rsidR="00D43301" w:rsidRPr="00A6503C">
        <w:rPr>
          <w:rFonts w:ascii="Arial" w:hAnsi="Arial" w:hint="cs"/>
          <w:rtl/>
        </w:rPr>
        <w:t xml:space="preserve"> היהלומים של</w:t>
      </w:r>
      <w:r w:rsidR="004E29FC" w:rsidRPr="00A6503C">
        <w:rPr>
          <w:rFonts w:ascii="Arial" w:hAnsi="Arial" w:hint="cs"/>
          <w:rtl/>
        </w:rPr>
        <w:t>ה</w:t>
      </w:r>
      <w:r w:rsidR="00D43301" w:rsidRPr="00A6503C">
        <w:rPr>
          <w:rFonts w:ascii="Arial" w:hAnsi="Arial" w:hint="cs"/>
          <w:rtl/>
        </w:rPr>
        <w:t xml:space="preserve">ערכתה </w:t>
      </w:r>
      <w:r w:rsidR="004E29FC" w:rsidRPr="00A6503C">
        <w:rPr>
          <w:rFonts w:ascii="Arial" w:hAnsi="Arial" w:hint="cs"/>
          <w:rtl/>
        </w:rPr>
        <w:t>עומדים</w:t>
      </w:r>
      <w:r w:rsidR="00D43301" w:rsidRPr="00A6503C">
        <w:rPr>
          <w:rFonts w:ascii="Arial" w:hAnsi="Arial" w:hint="cs"/>
          <w:rtl/>
        </w:rPr>
        <w:t xml:space="preserve"> בשלושת העשורים האחרונים </w:t>
      </w:r>
      <w:r w:rsidR="004E29FC" w:rsidRPr="00A6503C">
        <w:rPr>
          <w:rFonts w:ascii="Arial" w:hAnsi="Arial" w:hint="cs"/>
          <w:rtl/>
        </w:rPr>
        <w:t>ע"ס של</w:t>
      </w:r>
      <w:r w:rsidR="00D43301" w:rsidRPr="00A6503C">
        <w:rPr>
          <w:rFonts w:ascii="Arial" w:hAnsi="Arial" w:hint="cs"/>
          <w:rtl/>
        </w:rPr>
        <w:t xml:space="preserve"> כמיליון ₪, </w:t>
      </w:r>
      <w:r w:rsidR="00CC2017">
        <w:rPr>
          <w:rFonts w:ascii="Arial" w:hAnsi="Arial" w:hint="cs"/>
          <w:rtl/>
        </w:rPr>
        <w:t xml:space="preserve">מחצית </w:t>
      </w:r>
      <w:r w:rsidR="00506EFD" w:rsidRPr="00A6503C">
        <w:rPr>
          <w:rFonts w:ascii="Arial" w:hAnsi="Arial" w:hint="cs"/>
          <w:rtl/>
        </w:rPr>
        <w:t xml:space="preserve">מכלל </w:t>
      </w:r>
      <w:r w:rsidR="00CC2017">
        <w:rPr>
          <w:rFonts w:ascii="Arial" w:hAnsi="Arial" w:hint="cs"/>
          <w:rtl/>
        </w:rPr>
        <w:t xml:space="preserve">הכספים, </w:t>
      </w:r>
      <w:r w:rsidR="00D43301" w:rsidRPr="00A6503C">
        <w:rPr>
          <w:rFonts w:ascii="Arial" w:hAnsi="Arial" w:hint="cs"/>
          <w:rtl/>
        </w:rPr>
        <w:t>קו</w:t>
      </w:r>
      <w:r w:rsidR="00481A1A" w:rsidRPr="00A6503C">
        <w:rPr>
          <w:rFonts w:ascii="Arial" w:hAnsi="Arial" w:hint="cs"/>
          <w:rtl/>
        </w:rPr>
        <w:t>פ</w:t>
      </w:r>
      <w:r w:rsidR="00D43301" w:rsidRPr="00A6503C">
        <w:rPr>
          <w:rFonts w:ascii="Arial" w:hAnsi="Arial" w:hint="cs"/>
          <w:rtl/>
        </w:rPr>
        <w:t>ות הגמל</w:t>
      </w:r>
      <w:r w:rsidR="00506EFD" w:rsidRPr="00A6503C">
        <w:rPr>
          <w:rFonts w:ascii="Arial" w:hAnsi="Arial" w:hint="cs"/>
          <w:rtl/>
        </w:rPr>
        <w:t xml:space="preserve"> והכנסות ש</w:t>
      </w:r>
      <w:r w:rsidR="00D43301" w:rsidRPr="00A6503C">
        <w:rPr>
          <w:rFonts w:ascii="Arial" w:hAnsi="Arial" w:hint="cs"/>
          <w:rtl/>
        </w:rPr>
        <w:t xml:space="preserve">נצברו במהלך הנישואין </w:t>
      </w:r>
      <w:r w:rsidR="00506EFD" w:rsidRPr="00A6503C">
        <w:rPr>
          <w:rFonts w:ascii="Arial" w:hAnsi="Arial" w:hint="cs"/>
          <w:rtl/>
        </w:rPr>
        <w:t xml:space="preserve">והוברחו ע" הנתבע </w:t>
      </w:r>
      <w:r w:rsidR="00D43301" w:rsidRPr="00A6503C">
        <w:rPr>
          <w:rFonts w:ascii="Arial" w:hAnsi="Arial" w:hint="cs"/>
          <w:rtl/>
        </w:rPr>
        <w:t xml:space="preserve">וכן </w:t>
      </w:r>
      <w:r w:rsidR="00D43301" w:rsidRPr="00A6503C">
        <w:rPr>
          <w:rFonts w:ascii="Arial" w:hAnsi="Arial" w:hint="cs"/>
          <w:rtl/>
        </w:rPr>
        <w:lastRenderedPageBreak/>
        <w:t>מחצית ביטוח החיים שנפדה ע"י ה</w:t>
      </w:r>
      <w:r w:rsidR="00AF6132" w:rsidRPr="00A6503C">
        <w:rPr>
          <w:rFonts w:ascii="Arial" w:hAnsi="Arial" w:hint="cs"/>
          <w:rtl/>
        </w:rPr>
        <w:t>נתבע</w:t>
      </w:r>
      <w:r w:rsidR="00D43301" w:rsidRPr="00A6503C">
        <w:rPr>
          <w:rFonts w:ascii="Arial" w:hAnsi="Arial" w:hint="cs"/>
          <w:rtl/>
        </w:rPr>
        <w:t xml:space="preserve">. </w:t>
      </w:r>
      <w:r w:rsidR="005D2CA8" w:rsidRPr="00A6503C">
        <w:rPr>
          <w:rFonts w:ascii="Arial" w:hAnsi="Arial" w:hint="cs"/>
          <w:rtl/>
        </w:rPr>
        <w:t>כן, עתרה התובעת לפירוק השיתוף ב</w:t>
      </w:r>
      <w:r w:rsidR="00A6503C">
        <w:rPr>
          <w:rFonts w:ascii="Arial" w:hAnsi="Arial" w:hint="cs"/>
          <w:rtl/>
        </w:rPr>
        <w:t>רכב וב</w:t>
      </w:r>
      <w:r w:rsidR="005D2CA8" w:rsidRPr="00A6503C">
        <w:rPr>
          <w:rFonts w:ascii="Arial" w:hAnsi="Arial" w:hint="cs"/>
          <w:rtl/>
        </w:rPr>
        <w:t xml:space="preserve">מיטלטלין הנמצאים בדירתם. </w:t>
      </w:r>
    </w:p>
    <w:p w:rsidR="00A57C71" w:rsidRDefault="00CC2017" w:rsidP="004251EA">
      <w:pPr>
        <w:numPr>
          <w:ilvl w:val="0"/>
          <w:numId w:val="1"/>
        </w:numPr>
        <w:spacing w:before="120" w:after="240" w:line="360" w:lineRule="auto"/>
        <w:ind w:left="680" w:hanging="680"/>
        <w:jc w:val="both"/>
        <w:rPr>
          <w:rFonts w:ascii="Arial" w:hAnsi="Arial"/>
        </w:rPr>
      </w:pPr>
      <w:r>
        <w:rPr>
          <w:rFonts w:ascii="Arial" w:hAnsi="Arial" w:hint="cs"/>
          <w:rtl/>
        </w:rPr>
        <w:t xml:space="preserve">יצוין, כי </w:t>
      </w:r>
      <w:r w:rsidR="00A6503C">
        <w:rPr>
          <w:rFonts w:ascii="Arial" w:hAnsi="Arial" w:hint="cs"/>
          <w:rtl/>
        </w:rPr>
        <w:t xml:space="preserve">לטענת התובעת, </w:t>
      </w:r>
      <w:r w:rsidR="00A57C71">
        <w:rPr>
          <w:rFonts w:ascii="Arial" w:hAnsi="Arial" w:hint="cs"/>
          <w:rtl/>
        </w:rPr>
        <w:t>האיזון הרכושי בין הצדדים צריך להיעשות באופן לא שוויוני בהתאם לסעיף 8(2) לחוק יחסי ממון לאור כך שלאורך השנים, ה</w:t>
      </w:r>
      <w:r w:rsidR="00AF6132">
        <w:rPr>
          <w:rFonts w:ascii="Arial" w:hAnsi="Arial" w:hint="cs"/>
          <w:rtl/>
        </w:rPr>
        <w:t>נתבע</w:t>
      </w:r>
      <w:r w:rsidR="00A57C71">
        <w:rPr>
          <w:rFonts w:ascii="Arial" w:hAnsi="Arial" w:hint="cs"/>
          <w:rtl/>
        </w:rPr>
        <w:t xml:space="preserve"> הבריח את הכנסותיו הגבוהות מעסקי היהלומים לטובת אביו, כדי להסתיר ממנה את הרכוש המשפחתי. לעומת זאת</w:t>
      </w:r>
      <w:r>
        <w:rPr>
          <w:rFonts w:ascii="Arial" w:hAnsi="Arial" w:hint="cs"/>
          <w:rtl/>
        </w:rPr>
        <w:t>,</w:t>
      </w:r>
      <w:r w:rsidR="00A57C71">
        <w:rPr>
          <w:rFonts w:ascii="Arial" w:hAnsi="Arial" w:hint="cs"/>
          <w:rtl/>
        </w:rPr>
        <w:t xml:space="preserve"> התובעת תרמה את כל כולה לטובת הבית, בנוסף לעבודתה מחוץ לבית בשכר נמוך ביחס לשכרו של ה</w:t>
      </w:r>
      <w:r w:rsidR="00AF6132">
        <w:rPr>
          <w:rFonts w:ascii="Arial" w:hAnsi="Arial" w:hint="cs"/>
          <w:rtl/>
        </w:rPr>
        <w:t>נתבע</w:t>
      </w:r>
      <w:r w:rsidR="00A57C71">
        <w:rPr>
          <w:rFonts w:ascii="Arial" w:hAnsi="Arial" w:hint="cs"/>
          <w:rtl/>
        </w:rPr>
        <w:t>, ת</w:t>
      </w:r>
      <w:r>
        <w:rPr>
          <w:rFonts w:ascii="Arial" w:hAnsi="Arial" w:hint="cs"/>
          <w:rtl/>
        </w:rPr>
        <w:t xml:space="preserve">וך השקעת כל מרצה </w:t>
      </w:r>
      <w:r w:rsidR="00A57C71">
        <w:rPr>
          <w:rFonts w:ascii="Arial" w:hAnsi="Arial" w:hint="cs"/>
          <w:rtl/>
        </w:rPr>
        <w:t>לטובת הבית, גידול 3 ילדים ומילוי כל צרכי ה</w:t>
      </w:r>
      <w:r w:rsidR="00AF6132">
        <w:rPr>
          <w:rFonts w:ascii="Arial" w:hAnsi="Arial" w:hint="cs"/>
          <w:rtl/>
        </w:rPr>
        <w:t>נתבע</w:t>
      </w:r>
      <w:r w:rsidR="00A57C71">
        <w:rPr>
          <w:rFonts w:ascii="Arial" w:hAnsi="Arial" w:hint="cs"/>
          <w:rtl/>
        </w:rPr>
        <w:t>.</w:t>
      </w:r>
      <w:r w:rsidR="00E0563A">
        <w:rPr>
          <w:rFonts w:ascii="Arial" w:hAnsi="Arial" w:hint="cs"/>
          <w:rtl/>
        </w:rPr>
        <w:t xml:space="preserve"> כן ה</w:t>
      </w:r>
      <w:r w:rsidR="00AF6132">
        <w:rPr>
          <w:rFonts w:ascii="Arial" w:hAnsi="Arial" w:hint="cs"/>
          <w:rtl/>
        </w:rPr>
        <w:t>נתבע</w:t>
      </w:r>
      <w:r w:rsidR="00E0563A">
        <w:rPr>
          <w:rFonts w:ascii="Arial" w:hAnsi="Arial" w:hint="cs"/>
          <w:rtl/>
        </w:rPr>
        <w:t xml:space="preserve"> נהג להתעלל בתובעת, נפשית, כלכלית, חברתית וניכר כי גם כך נהג כלפיו ילדיו כשהיו צעירים. עתה לאחר 33 שנים, נותרה ההתובעת כבת 58, ללא כל יכולת השתכרות למע</w:t>
      </w:r>
      <w:r>
        <w:rPr>
          <w:rFonts w:ascii="Arial" w:hAnsi="Arial" w:hint="cs"/>
          <w:rtl/>
        </w:rPr>
        <w:t>ט</w:t>
      </w:r>
      <w:r w:rsidR="00E0563A">
        <w:rPr>
          <w:rFonts w:ascii="Arial" w:hAnsi="Arial" w:hint="cs"/>
          <w:rtl/>
        </w:rPr>
        <w:t xml:space="preserve"> בעבודות טיפול שגם בהן שכרה נמוך ו</w:t>
      </w:r>
      <w:r>
        <w:rPr>
          <w:rFonts w:ascii="Arial" w:hAnsi="Arial" w:hint="cs"/>
          <w:rtl/>
        </w:rPr>
        <w:t xml:space="preserve">הוא </w:t>
      </w:r>
      <w:r w:rsidR="00E0563A">
        <w:rPr>
          <w:rFonts w:ascii="Arial" w:hAnsi="Arial" w:hint="cs"/>
          <w:rtl/>
        </w:rPr>
        <w:t>הולך ופוחת עקב מחלתה</w:t>
      </w:r>
      <w:r w:rsidR="00CC6D4C">
        <w:rPr>
          <w:rFonts w:ascii="Arial" w:hAnsi="Arial" w:hint="cs"/>
          <w:rtl/>
        </w:rPr>
        <w:t xml:space="preserve"> תוך שהיא נותרה </w:t>
      </w:r>
      <w:r w:rsidR="00E0563A">
        <w:rPr>
          <w:rFonts w:ascii="Arial" w:hAnsi="Arial" w:hint="cs"/>
          <w:rtl/>
        </w:rPr>
        <w:t>ללא קורת גג לראשה וללא נכסים וחסכונות.</w:t>
      </w:r>
    </w:p>
    <w:p w:rsidR="00246924" w:rsidRDefault="00246924" w:rsidP="00706E60">
      <w:pPr>
        <w:numPr>
          <w:ilvl w:val="0"/>
          <w:numId w:val="1"/>
        </w:numPr>
        <w:spacing w:before="120" w:after="240" w:line="360" w:lineRule="auto"/>
        <w:ind w:left="680" w:hanging="680"/>
        <w:jc w:val="both"/>
        <w:rPr>
          <w:rFonts w:ascii="Arial" w:hAnsi="Arial"/>
        </w:rPr>
      </w:pPr>
      <w:r w:rsidRPr="00D9392E">
        <w:rPr>
          <w:rFonts w:ascii="Arial" w:hAnsi="Arial" w:hint="cs"/>
          <w:rtl/>
        </w:rPr>
        <w:t xml:space="preserve">מנגד, </w:t>
      </w:r>
      <w:r w:rsidRPr="00321509">
        <w:rPr>
          <w:rFonts w:ascii="Arial" w:hAnsi="Arial" w:hint="cs"/>
          <w:u w:val="single"/>
          <w:rtl/>
        </w:rPr>
        <w:t>ה</w:t>
      </w:r>
      <w:r w:rsidR="00AF6132" w:rsidRPr="00321509">
        <w:rPr>
          <w:rFonts w:ascii="Arial" w:hAnsi="Arial" w:hint="cs"/>
          <w:u w:val="single"/>
          <w:rtl/>
        </w:rPr>
        <w:t>נתבע</w:t>
      </w:r>
      <w:r w:rsidRPr="00D9392E">
        <w:rPr>
          <w:rFonts w:ascii="Arial" w:hAnsi="Arial" w:hint="cs"/>
          <w:rtl/>
        </w:rPr>
        <w:t xml:space="preserve"> הכחיש </w:t>
      </w:r>
      <w:r w:rsidR="00706E60">
        <w:rPr>
          <w:rFonts w:ascii="Arial" w:hAnsi="Arial" w:hint="cs"/>
          <w:rtl/>
        </w:rPr>
        <w:t xml:space="preserve">את </w:t>
      </w:r>
      <w:r w:rsidRPr="00D9392E">
        <w:rPr>
          <w:rFonts w:ascii="Arial" w:hAnsi="Arial" w:hint="cs"/>
          <w:rtl/>
        </w:rPr>
        <w:t>טענות התובעת בנוגע להברחת רכוש והעלמת כספים. לטענתו</w:t>
      </w:r>
      <w:r w:rsidR="00706E60">
        <w:rPr>
          <w:rFonts w:ascii="Arial" w:hAnsi="Arial" w:hint="cs"/>
          <w:rtl/>
        </w:rPr>
        <w:t>,</w:t>
      </w:r>
      <w:r w:rsidRPr="00D9392E">
        <w:rPr>
          <w:rFonts w:ascii="Arial" w:hAnsi="Arial" w:hint="cs"/>
          <w:rtl/>
        </w:rPr>
        <w:t xml:space="preserve"> התובעת </w:t>
      </w:r>
      <w:r w:rsidR="004E29FC" w:rsidRPr="00D9392E">
        <w:rPr>
          <w:rFonts w:ascii="Arial" w:hAnsi="Arial" w:hint="cs"/>
          <w:rtl/>
        </w:rPr>
        <w:t xml:space="preserve">הודתה </w:t>
      </w:r>
      <w:r w:rsidRPr="00D9392E">
        <w:rPr>
          <w:rFonts w:ascii="Arial" w:hAnsi="Arial" w:hint="cs"/>
          <w:rtl/>
        </w:rPr>
        <w:t>בעצמה</w:t>
      </w:r>
      <w:r w:rsidR="00D9392E" w:rsidRPr="00D9392E">
        <w:rPr>
          <w:rFonts w:ascii="Arial" w:hAnsi="Arial" w:hint="cs"/>
          <w:rtl/>
        </w:rPr>
        <w:t xml:space="preserve"> </w:t>
      </w:r>
      <w:r w:rsidRPr="00D9392E">
        <w:rPr>
          <w:rFonts w:ascii="Arial" w:hAnsi="Arial" w:hint="cs"/>
          <w:rtl/>
        </w:rPr>
        <w:t xml:space="preserve">כי </w:t>
      </w:r>
      <w:r w:rsidR="00D9392E" w:rsidRPr="00D9392E">
        <w:rPr>
          <w:rFonts w:ascii="Arial" w:hAnsi="Arial" w:hint="cs"/>
          <w:rtl/>
        </w:rPr>
        <w:t xml:space="preserve">הצדדים </w:t>
      </w:r>
      <w:r w:rsidRPr="00D9392E">
        <w:rPr>
          <w:rFonts w:ascii="Arial" w:hAnsi="Arial" w:hint="cs"/>
          <w:rtl/>
        </w:rPr>
        <w:t>חיו ברמת חיים נמוכה</w:t>
      </w:r>
      <w:r w:rsidR="00706E60">
        <w:rPr>
          <w:rFonts w:ascii="Arial" w:hAnsi="Arial" w:hint="cs"/>
          <w:rtl/>
        </w:rPr>
        <w:t xml:space="preserve">, בדירה עם רטיבות, עובש בקירות </w:t>
      </w:r>
      <w:r w:rsidRPr="00D9392E">
        <w:rPr>
          <w:rFonts w:ascii="Arial" w:hAnsi="Arial" w:hint="cs"/>
          <w:rtl/>
        </w:rPr>
        <w:t>כשלצדדים חובות לתשלומי אחזקת הבית</w:t>
      </w:r>
      <w:r w:rsidR="00706E60">
        <w:rPr>
          <w:rFonts w:ascii="Arial" w:hAnsi="Arial" w:hint="cs"/>
          <w:rtl/>
        </w:rPr>
        <w:t>,</w:t>
      </w:r>
      <w:r w:rsidRPr="00D9392E">
        <w:rPr>
          <w:rFonts w:ascii="Arial" w:hAnsi="Arial" w:hint="cs"/>
          <w:rtl/>
        </w:rPr>
        <w:t xml:space="preserve"> כגון</w:t>
      </w:r>
      <w:r w:rsidR="00706E60">
        <w:rPr>
          <w:rFonts w:ascii="Arial" w:hAnsi="Arial" w:hint="cs"/>
          <w:rtl/>
        </w:rPr>
        <w:t>:</w:t>
      </w:r>
      <w:r w:rsidRPr="00D9392E">
        <w:rPr>
          <w:rFonts w:ascii="Arial" w:hAnsi="Arial" w:hint="cs"/>
          <w:rtl/>
        </w:rPr>
        <w:t xml:space="preserve"> ארנונה וחשמל, כך שרמת החיים הצנועה של </w:t>
      </w:r>
      <w:r w:rsidR="00CC6D4C">
        <w:rPr>
          <w:rFonts w:ascii="Arial" w:hAnsi="Arial" w:hint="cs"/>
          <w:rtl/>
        </w:rPr>
        <w:t xml:space="preserve">בני </w:t>
      </w:r>
      <w:r w:rsidRPr="00D9392E">
        <w:rPr>
          <w:rFonts w:ascii="Arial" w:hAnsi="Arial" w:hint="cs"/>
          <w:rtl/>
        </w:rPr>
        <w:t xml:space="preserve">הזוג אינה משקפת הכנסות גבוהות. </w:t>
      </w:r>
      <w:r w:rsidR="004E29FC">
        <w:rPr>
          <w:rFonts w:ascii="Arial" w:hAnsi="Arial" w:hint="cs"/>
          <w:rtl/>
        </w:rPr>
        <w:t xml:space="preserve">כן לצדדים חובות והליכי גבייה שאינם תואמים את טענות התובעת. </w:t>
      </w:r>
      <w:r w:rsidRPr="00D9392E">
        <w:rPr>
          <w:rFonts w:ascii="Arial" w:hAnsi="Arial" w:hint="cs"/>
          <w:rtl/>
        </w:rPr>
        <w:t>כן, על אף מאמציה של התובעת להוכיח הברחת רכוש, לרבות המצאת דו"ח של חוקר פרטי, בקשות לגילוי מסמכים, התובעת לא הצליחה להוכיח את טענותיה. כ</w:t>
      </w:r>
      <w:r w:rsidR="00CC6D4C">
        <w:rPr>
          <w:rFonts w:ascii="Arial" w:hAnsi="Arial" w:hint="cs"/>
          <w:rtl/>
        </w:rPr>
        <w:t>ך</w:t>
      </w:r>
      <w:r w:rsidRPr="00D9392E">
        <w:rPr>
          <w:rFonts w:ascii="Arial" w:hAnsi="Arial" w:hint="cs"/>
          <w:rtl/>
        </w:rPr>
        <w:t xml:space="preserve"> גם לגבי הנתבע 2,</w:t>
      </w:r>
      <w:r w:rsidR="00CC6D4C">
        <w:rPr>
          <w:rFonts w:ascii="Arial" w:hAnsi="Arial" w:hint="cs"/>
          <w:rtl/>
        </w:rPr>
        <w:t xml:space="preserve"> התובעת גררה את אביו המבוגר להליך המשפטי ובסופו של יום </w:t>
      </w:r>
      <w:r w:rsidRPr="00D9392E">
        <w:rPr>
          <w:rFonts w:ascii="Arial" w:hAnsi="Arial" w:hint="cs"/>
          <w:rtl/>
        </w:rPr>
        <w:t xml:space="preserve">לא הוכיחה </w:t>
      </w:r>
      <w:r w:rsidR="00706E60">
        <w:rPr>
          <w:rFonts w:ascii="Arial" w:hAnsi="Arial" w:hint="cs"/>
          <w:rtl/>
        </w:rPr>
        <w:t xml:space="preserve">את טענותיה כלפיו. כן, </w:t>
      </w:r>
      <w:r w:rsidR="00D9392E" w:rsidRPr="00D9392E">
        <w:rPr>
          <w:rFonts w:ascii="Arial" w:hAnsi="Arial" w:hint="cs"/>
          <w:rtl/>
        </w:rPr>
        <w:t>התובעת לא הוכיחה כל ערבוב נכסים בין הנתבעים, לא הביאה כל ראיות ממשיות, שעה שהיה מוטל על כתפיה נטל ראייתי כבד להוכחת טענותיה.</w:t>
      </w:r>
    </w:p>
    <w:p w:rsidR="00E0563A" w:rsidRDefault="00E0563A" w:rsidP="004251EA">
      <w:pPr>
        <w:numPr>
          <w:ilvl w:val="0"/>
          <w:numId w:val="1"/>
        </w:numPr>
        <w:spacing w:before="120" w:after="240" w:line="360" w:lineRule="auto"/>
        <w:ind w:left="680" w:hanging="680"/>
        <w:jc w:val="both"/>
        <w:rPr>
          <w:rFonts w:ascii="Arial" w:hAnsi="Arial"/>
        </w:rPr>
      </w:pPr>
      <w:r>
        <w:rPr>
          <w:rFonts w:ascii="Arial" w:hAnsi="Arial" w:hint="cs"/>
          <w:rtl/>
        </w:rPr>
        <w:t xml:space="preserve">אשר לטענת האיזון </w:t>
      </w:r>
      <w:r w:rsidR="004E29FC">
        <w:rPr>
          <w:rFonts w:ascii="Arial" w:hAnsi="Arial" w:hint="cs"/>
          <w:rtl/>
        </w:rPr>
        <w:t>ה</w:t>
      </w:r>
      <w:r>
        <w:rPr>
          <w:rFonts w:ascii="Arial" w:hAnsi="Arial" w:hint="cs"/>
          <w:rtl/>
        </w:rPr>
        <w:t>לא שוויוני טען</w:t>
      </w:r>
      <w:r w:rsidR="00CC6D4C">
        <w:rPr>
          <w:rFonts w:ascii="Arial" w:hAnsi="Arial" w:hint="cs"/>
          <w:rtl/>
        </w:rPr>
        <w:t xml:space="preserve"> הנתבע</w:t>
      </w:r>
      <w:r>
        <w:rPr>
          <w:rFonts w:ascii="Arial" w:hAnsi="Arial" w:hint="cs"/>
          <w:rtl/>
        </w:rPr>
        <w:t xml:space="preserve"> כי אין ממש בטענות התובעת. הפסיקה קבעה כי השימוש בסעיף 8(2) לחוק יחסי ממון צריך להיעשות במשורה ובמקרים חריגים בלבד בכדי לא לפגוע בוודאות </w:t>
      </w:r>
      <w:r w:rsidR="00F44546">
        <w:rPr>
          <w:rFonts w:ascii="Arial" w:hAnsi="Arial" w:hint="cs"/>
          <w:rtl/>
        </w:rPr>
        <w:t>המשפטית ביחס לכלל איזון המשאבים. בענייננו</w:t>
      </w:r>
      <w:r w:rsidR="00706E60">
        <w:rPr>
          <w:rFonts w:ascii="Arial" w:hAnsi="Arial" w:hint="cs"/>
          <w:rtl/>
        </w:rPr>
        <w:t>,</w:t>
      </w:r>
      <w:r w:rsidR="00F44546">
        <w:rPr>
          <w:rFonts w:ascii="Arial" w:hAnsi="Arial" w:hint="cs"/>
          <w:rtl/>
        </w:rPr>
        <w:t xml:space="preserve"> התובעת לא הצליחה להוכיח כל טענה שיכולה להצדיק איזון לא שוויוני כגון שיתופיות מוחלשת, אלימות או הברחת רכוש. שני הצדדים עובדים ומש</w:t>
      </w:r>
      <w:r w:rsidR="00CC6D4C">
        <w:rPr>
          <w:rFonts w:ascii="Arial" w:hAnsi="Arial" w:hint="cs"/>
          <w:rtl/>
        </w:rPr>
        <w:t>ת</w:t>
      </w:r>
      <w:r w:rsidR="00F44546">
        <w:rPr>
          <w:rFonts w:ascii="Arial" w:hAnsi="Arial" w:hint="cs"/>
          <w:rtl/>
        </w:rPr>
        <w:t xml:space="preserve">כרים ובבעלות הנתבע </w:t>
      </w:r>
      <w:r w:rsidR="00CC6D4C">
        <w:rPr>
          <w:rFonts w:ascii="Arial" w:hAnsi="Arial" w:hint="cs"/>
          <w:rtl/>
        </w:rPr>
        <w:t>נותרה אך ו</w:t>
      </w:r>
      <w:r w:rsidR="00F44546">
        <w:rPr>
          <w:rFonts w:ascii="Arial" w:hAnsi="Arial" w:hint="cs"/>
          <w:rtl/>
        </w:rPr>
        <w:t xml:space="preserve">רק הדירה נשוא התביעה אשר ממושכנת לבנק. </w:t>
      </w:r>
    </w:p>
    <w:p w:rsidR="004251EA" w:rsidRDefault="004251EA" w:rsidP="00A57C71">
      <w:pPr>
        <w:pStyle w:val="1"/>
        <w:spacing w:line="360" w:lineRule="auto"/>
        <w:ind w:left="0"/>
        <w:jc w:val="both"/>
        <w:rPr>
          <w:rFonts w:ascii="Arial" w:hAnsi="Arial"/>
          <w:b/>
          <w:bCs/>
          <w:noProof w:val="0"/>
          <w:u w:val="single"/>
          <w:rtl/>
        </w:rPr>
      </w:pPr>
    </w:p>
    <w:p w:rsidR="00A57C71" w:rsidRDefault="00EB07A3" w:rsidP="00A57C71">
      <w:pPr>
        <w:pStyle w:val="1"/>
        <w:spacing w:line="360" w:lineRule="auto"/>
        <w:ind w:left="0"/>
        <w:jc w:val="both"/>
        <w:rPr>
          <w:rFonts w:ascii="Arial" w:hAnsi="Arial"/>
          <w:noProof w:val="0"/>
          <w:rtl/>
        </w:rPr>
      </w:pPr>
      <w:r>
        <w:rPr>
          <w:rFonts w:ascii="Arial" w:hAnsi="Arial" w:hint="cs"/>
          <w:b/>
          <w:bCs/>
          <w:noProof w:val="0"/>
          <w:u w:val="single"/>
          <w:rtl/>
        </w:rPr>
        <w:t>הטענה לאיזון לא שוויוני בהתאם לסעיף 8 (2) לחוק יחסי ממון</w:t>
      </w:r>
      <w:r w:rsidR="00A57C71">
        <w:rPr>
          <w:rFonts w:ascii="Arial" w:hAnsi="Arial" w:hint="cs"/>
          <w:noProof w:val="0"/>
          <w:rtl/>
        </w:rPr>
        <w:t xml:space="preserve">: </w:t>
      </w:r>
    </w:p>
    <w:p w:rsidR="00A57C71" w:rsidRPr="000B5EB5" w:rsidRDefault="00A57C71" w:rsidP="00A57C71">
      <w:pPr>
        <w:pStyle w:val="1"/>
        <w:spacing w:line="360" w:lineRule="auto"/>
        <w:ind w:left="0"/>
        <w:jc w:val="both"/>
        <w:rPr>
          <w:rFonts w:ascii="Arial" w:hAnsi="Arial"/>
          <w:noProof w:val="0"/>
          <w:sz w:val="12"/>
          <w:szCs w:val="12"/>
        </w:rPr>
      </w:pPr>
    </w:p>
    <w:p w:rsidR="00A57C71" w:rsidRDefault="00A57C71" w:rsidP="00B6759B">
      <w:pPr>
        <w:numPr>
          <w:ilvl w:val="0"/>
          <w:numId w:val="1"/>
        </w:numPr>
        <w:spacing w:line="360" w:lineRule="auto"/>
        <w:ind w:left="680" w:hanging="680"/>
        <w:contextualSpacing/>
        <w:jc w:val="both"/>
        <w:rPr>
          <w:rFonts w:ascii="Arial" w:hAnsi="Arial"/>
          <w:noProof w:val="0"/>
          <w:rtl/>
        </w:rPr>
      </w:pPr>
      <w:r>
        <w:rPr>
          <w:noProof w:val="0"/>
          <w:rtl/>
        </w:rPr>
        <w:t xml:space="preserve">סעיף 8(2) לחוק יחסי ממון מאפשר לבית המשפט במקרים המתאימים, לסטות מהכלל שנקבע בסעיף 5 לחוק, והוא מכניס ממד של גמישות בהסדר איזון המשאבים האחיד של חלוקה שווה, בכך שהוא מקנה לבית המשפט שיקול דעת לחלוקה לפי יחס אחר או עפ"י מועד מוקדם יותר בהתקיים נסיבות מיוחדות המצדיקות זאת. </w:t>
      </w:r>
    </w:p>
    <w:p w:rsidR="00A57C71" w:rsidRPr="000B5EB5" w:rsidRDefault="00A57C71" w:rsidP="00A57C71">
      <w:pPr>
        <w:pStyle w:val="1"/>
        <w:spacing w:line="360" w:lineRule="auto"/>
        <w:ind w:left="0"/>
        <w:jc w:val="both"/>
        <w:rPr>
          <w:rFonts w:ascii="Arial" w:hAnsi="Arial"/>
          <w:noProof w:val="0"/>
          <w:sz w:val="12"/>
          <w:szCs w:val="12"/>
        </w:rPr>
      </w:pPr>
    </w:p>
    <w:p w:rsidR="00A57C71" w:rsidRDefault="00A57C71" w:rsidP="00B6759B">
      <w:pPr>
        <w:numPr>
          <w:ilvl w:val="0"/>
          <w:numId w:val="1"/>
        </w:numPr>
        <w:spacing w:line="360" w:lineRule="auto"/>
        <w:ind w:left="680" w:hanging="680"/>
        <w:contextualSpacing/>
        <w:jc w:val="both"/>
        <w:rPr>
          <w:rFonts w:ascii="Arial" w:hAnsi="Arial"/>
          <w:noProof w:val="0"/>
        </w:rPr>
      </w:pPr>
      <w:r>
        <w:rPr>
          <w:rFonts w:ascii="Arial" w:hAnsi="Arial"/>
          <w:noProof w:val="0"/>
          <w:rtl/>
        </w:rPr>
        <w:lastRenderedPageBreak/>
        <w:t xml:space="preserve">באשר להפעלתו של סעיף 8(2) לחוק יחסי ממון קובעת ההלכה הפסוקה כי זו תעשה במקרים חריגים, כאשר הכלל הוא חלוקה שוויונית. לעניין זה ר' הדברים בע"מ 638/04 </w:t>
      </w:r>
      <w:r>
        <w:rPr>
          <w:rFonts w:ascii="Arial" w:hAnsi="Arial"/>
          <w:b/>
          <w:bCs/>
          <w:noProof w:val="0"/>
          <w:u w:val="single"/>
          <w:rtl/>
        </w:rPr>
        <w:t>ח.ר. נ' ר.ר</w:t>
      </w:r>
      <w:r>
        <w:rPr>
          <w:rFonts w:ascii="Arial" w:hAnsi="Arial"/>
          <w:b/>
          <w:bCs/>
          <w:noProof w:val="0"/>
          <w:rtl/>
        </w:rPr>
        <w:t>.</w:t>
      </w:r>
      <w:r>
        <w:rPr>
          <w:rFonts w:ascii="Arial" w:hAnsi="Arial"/>
          <w:noProof w:val="0"/>
          <w:rtl/>
        </w:rPr>
        <w:t xml:space="preserve"> (פורסם בנבו, 23.1.05): </w:t>
      </w:r>
    </w:p>
    <w:p w:rsidR="00A57C71" w:rsidRDefault="00A57C71" w:rsidP="00A57C71">
      <w:pPr>
        <w:pStyle w:val="1"/>
        <w:spacing w:line="300" w:lineRule="atLeast"/>
        <w:ind w:left="1134" w:right="567"/>
        <w:jc w:val="both"/>
        <w:rPr>
          <w:rFonts w:ascii="Arial" w:hAnsi="Arial"/>
          <w:noProof w:val="0"/>
        </w:rPr>
      </w:pPr>
      <w:r>
        <w:rPr>
          <w:rFonts w:ascii="Arial" w:hAnsi="Arial"/>
          <w:noProof w:val="0"/>
          <w:rtl/>
        </w:rPr>
        <w:t>"</w:t>
      </w:r>
      <w:r>
        <w:rPr>
          <w:rFonts w:ascii="Arial" w:hAnsi="Arial"/>
          <w:b/>
          <w:bCs/>
          <w:noProof w:val="0"/>
          <w:rtl/>
        </w:rPr>
        <w:t>מן הראוי שהשימוש בסעיף 8(2) לחוק יחסי ממון, ייעשה במשורה ובמקרים חריגים ביותר. עצם ישומו של סעיף זה פוגע בוודאות המשפטית ובציפיות הצדדים. כמו כן, יש בו גם משום פגיעה בזכות הקניין של בן הזוג שמחצית הרכוש הינה שלו (זכות, שכיום היא חוקתית, מכוח סעיף 3 לחוק יסוד: כבוד האדם וחירותו, הקובע כי "אין פוגעים בעניינו של אדם"), ובית המשפט מכוח סעיף 8(2) הנ"ל, רוצה לקחת חלק מרכוש זה ולהעבירו לבן הזוג האחר</w:t>
      </w:r>
      <w:r>
        <w:rPr>
          <w:rFonts w:ascii="Arial" w:hAnsi="Arial"/>
          <w:noProof w:val="0"/>
          <w:rtl/>
        </w:rPr>
        <w:t xml:space="preserve">". </w:t>
      </w:r>
    </w:p>
    <w:p w:rsidR="00A57C71" w:rsidRDefault="00A57C71" w:rsidP="00A57C71">
      <w:pPr>
        <w:spacing w:line="360" w:lineRule="auto"/>
        <w:ind w:right="567"/>
        <w:jc w:val="both"/>
        <w:rPr>
          <w:rFonts w:ascii="Arial" w:hAnsi="Arial"/>
          <w:b/>
          <w:bCs/>
          <w:noProof w:val="0"/>
          <w:rtl/>
        </w:rPr>
      </w:pPr>
    </w:p>
    <w:p w:rsidR="00A57C71" w:rsidRDefault="00A57C71" w:rsidP="00A57C71">
      <w:pPr>
        <w:spacing w:line="360" w:lineRule="auto"/>
        <w:ind w:left="680"/>
        <w:jc w:val="both"/>
        <w:rPr>
          <w:rFonts w:ascii="Arial" w:hAnsi="Arial"/>
          <w:noProof w:val="0"/>
          <w:rtl/>
        </w:rPr>
      </w:pPr>
      <w:r>
        <w:rPr>
          <w:rFonts w:ascii="Arial" w:hAnsi="Arial"/>
          <w:noProof w:val="0"/>
          <w:rtl/>
        </w:rPr>
        <w:t xml:space="preserve">ראו גם בע"מ 4699/08 </w:t>
      </w:r>
      <w:r>
        <w:rPr>
          <w:rFonts w:ascii="Arial" w:hAnsi="Arial"/>
          <w:b/>
          <w:bCs/>
          <w:noProof w:val="0"/>
          <w:u w:val="single"/>
          <w:rtl/>
        </w:rPr>
        <w:t>פלונית נ' פלוני</w:t>
      </w:r>
      <w:r>
        <w:rPr>
          <w:rFonts w:ascii="Arial" w:hAnsi="Arial"/>
          <w:b/>
          <w:bCs/>
          <w:noProof w:val="0"/>
          <w:rtl/>
        </w:rPr>
        <w:t xml:space="preserve"> </w:t>
      </w:r>
      <w:r>
        <w:rPr>
          <w:rFonts w:ascii="Arial" w:hAnsi="Arial"/>
          <w:noProof w:val="0"/>
          <w:rtl/>
        </w:rPr>
        <w:t>(פורסם בנבו, 8.7.08): "</w:t>
      </w:r>
      <w:r>
        <w:rPr>
          <w:rFonts w:ascii="Arial" w:hAnsi="Arial"/>
          <w:b/>
          <w:bCs/>
          <w:noProof w:val="0"/>
          <w:rtl/>
        </w:rPr>
        <w:t>ברי כי הכלל הוא סעיף 5 ובגדריו יש לחתור לפתרון אופטימאלי, לא בנקל וכעניין שבשגרה ייעשה שימוש בסעיף 8 (2)</w:t>
      </w:r>
      <w:r>
        <w:rPr>
          <w:rFonts w:ascii="Arial" w:hAnsi="Arial"/>
          <w:noProof w:val="0"/>
          <w:rtl/>
        </w:rPr>
        <w:t xml:space="preserve">". </w:t>
      </w:r>
    </w:p>
    <w:p w:rsidR="00A57C71" w:rsidRPr="000B5EB5" w:rsidRDefault="00A57C71" w:rsidP="00A57C71">
      <w:pPr>
        <w:spacing w:line="360" w:lineRule="auto"/>
        <w:ind w:left="850"/>
        <w:jc w:val="both"/>
        <w:rPr>
          <w:rFonts w:ascii="Arial" w:hAnsi="Arial"/>
          <w:noProof w:val="0"/>
          <w:sz w:val="12"/>
          <w:szCs w:val="12"/>
          <w:rtl/>
        </w:rPr>
      </w:pPr>
    </w:p>
    <w:p w:rsidR="00A57C71" w:rsidRDefault="00A57C71" w:rsidP="00B6759B">
      <w:pPr>
        <w:numPr>
          <w:ilvl w:val="0"/>
          <w:numId w:val="1"/>
        </w:numPr>
        <w:spacing w:line="360" w:lineRule="auto"/>
        <w:ind w:left="680" w:hanging="680"/>
        <w:contextualSpacing/>
        <w:jc w:val="both"/>
        <w:rPr>
          <w:rFonts w:ascii="Arial" w:hAnsi="Arial"/>
          <w:noProof w:val="0"/>
        </w:rPr>
      </w:pPr>
      <w:r w:rsidRPr="000B5EB5">
        <w:rPr>
          <w:noProof w:val="0"/>
          <w:rtl/>
        </w:rPr>
        <w:t xml:space="preserve">השיקולים שבית המשפט שוקל עת הוא בוחן האם ליישם הוראת חוק זו, הינם בעיקרם כלכליים. בית המשפט בוחן האם עלה בידי הצד המבקש לסטות מעקרון האיזון השוויוני להראות כי בן הזוג האחר לא תרם מאמץ המשפחתי, לא מילא תפקיד בתא המשפחתי, פגע בצבירת הנכסים המשותפים וכיו"ב. כך למשל התקבלו טענות של הימורים, הברחת נכסים, העדר תרומה של אחד מבני הזוג למאמץ המשותף ולתא המשפחתי ככאלה המקימות תשתית המצדיקה סטייה מעקרון האיזון השווה (ראו למשל: </w:t>
      </w:r>
      <w:hyperlink r:id="rId15" w:history="1">
        <w:r w:rsidRPr="000B5EB5">
          <w:rPr>
            <w:rStyle w:val="Hyperlink"/>
            <w:noProof w:val="0"/>
            <w:color w:val="auto"/>
            <w:u w:val="none"/>
            <w:rtl/>
          </w:rPr>
          <w:t>תמ"ש 26473/97</w:t>
        </w:r>
      </w:hyperlink>
      <w:r w:rsidRPr="000B5EB5">
        <w:rPr>
          <w:noProof w:val="0"/>
          <w:rtl/>
        </w:rPr>
        <w:t xml:space="preserve"> </w:t>
      </w:r>
      <w:r w:rsidRPr="000B5EB5">
        <w:rPr>
          <w:rFonts w:hint="cs"/>
          <w:b/>
          <w:bCs/>
          <w:noProof w:val="0"/>
          <w:rtl/>
        </w:rPr>
        <w:t>פלוני נ' אלמונית</w:t>
      </w:r>
      <w:r w:rsidRPr="000B5EB5">
        <w:rPr>
          <w:rFonts w:hint="cs"/>
          <w:noProof w:val="0"/>
          <w:rtl/>
        </w:rPr>
        <w:t xml:space="preserve"> (מיום 15.6.04, פורסם בנבו); </w:t>
      </w:r>
      <w:hyperlink r:id="rId16" w:history="1">
        <w:r w:rsidRPr="000B5EB5">
          <w:rPr>
            <w:rStyle w:val="Hyperlink"/>
            <w:noProof w:val="0"/>
            <w:color w:val="auto"/>
            <w:u w:val="none"/>
            <w:rtl/>
          </w:rPr>
          <w:t>תמ"ש 20964/02</w:t>
        </w:r>
      </w:hyperlink>
      <w:r w:rsidRPr="000B5EB5">
        <w:rPr>
          <w:noProof w:val="0"/>
          <w:rtl/>
        </w:rPr>
        <w:t xml:space="preserve"> </w:t>
      </w:r>
      <w:r w:rsidRPr="000B5EB5">
        <w:rPr>
          <w:rFonts w:hint="cs"/>
          <w:b/>
          <w:bCs/>
          <w:noProof w:val="0"/>
          <w:rtl/>
        </w:rPr>
        <w:t xml:space="preserve">פלונית נ' אלמוני </w:t>
      </w:r>
      <w:r w:rsidRPr="000B5EB5">
        <w:rPr>
          <w:rFonts w:hint="cs"/>
          <w:noProof w:val="0"/>
          <w:rtl/>
        </w:rPr>
        <w:t xml:space="preserve">(מיום 25.11.09, פורסם בנבו). </w:t>
      </w:r>
    </w:p>
    <w:p w:rsidR="00A57C71" w:rsidRPr="00A6503C" w:rsidRDefault="00A57C71" w:rsidP="00A57C71">
      <w:pPr>
        <w:pStyle w:val="1"/>
        <w:spacing w:line="360" w:lineRule="auto"/>
        <w:ind w:left="680"/>
        <w:jc w:val="both"/>
        <w:rPr>
          <w:rFonts w:ascii="Arial" w:hAnsi="Arial"/>
          <w:noProof w:val="0"/>
          <w:sz w:val="12"/>
          <w:szCs w:val="12"/>
          <w:rtl/>
        </w:rPr>
      </w:pPr>
    </w:p>
    <w:p w:rsidR="00A57C71" w:rsidRDefault="00F44546" w:rsidP="00CC6D4C">
      <w:pPr>
        <w:numPr>
          <w:ilvl w:val="0"/>
          <w:numId w:val="1"/>
        </w:numPr>
        <w:spacing w:line="360" w:lineRule="auto"/>
        <w:ind w:left="680" w:hanging="680"/>
        <w:contextualSpacing/>
        <w:jc w:val="both"/>
        <w:rPr>
          <w:rFonts w:ascii="Arial" w:hAnsi="Arial"/>
          <w:noProof w:val="0"/>
        </w:rPr>
      </w:pPr>
      <w:r>
        <w:rPr>
          <w:rFonts w:ascii="Arial" w:hAnsi="Arial" w:hint="cs"/>
          <w:noProof w:val="0"/>
          <w:rtl/>
        </w:rPr>
        <w:t xml:space="preserve">כן, </w:t>
      </w:r>
      <w:r w:rsidR="00A57C71">
        <w:rPr>
          <w:rFonts w:ascii="Arial" w:hAnsi="Arial"/>
          <w:noProof w:val="0"/>
          <w:rtl/>
        </w:rPr>
        <w:t xml:space="preserve">בן זוג אשר אינו מסכים עם תרומתו של בן הזוג השני לרווחת התא המשפחתי מצופה ממנו לעשות מעשה ולא למלא פיו מים. ככלל, אין לאפשר מצב בו בשעת פירוד יבוא בן זוג ויבקש על סמך מחדלי העבר או מעשי העבר, לחלק את הרכוש שלא מחצה על מחצה. </w:t>
      </w:r>
    </w:p>
    <w:p w:rsidR="00A57C71" w:rsidRPr="00FC4E07" w:rsidRDefault="00A57C71" w:rsidP="00A57C71">
      <w:pPr>
        <w:pStyle w:val="1"/>
        <w:spacing w:line="360" w:lineRule="auto"/>
        <w:ind w:left="680"/>
        <w:jc w:val="both"/>
        <w:rPr>
          <w:rFonts w:ascii="Arial" w:hAnsi="Arial"/>
          <w:noProof w:val="0"/>
          <w:sz w:val="12"/>
          <w:szCs w:val="12"/>
        </w:rPr>
      </w:pPr>
    </w:p>
    <w:p w:rsidR="00FC4E07" w:rsidRDefault="00A57C71" w:rsidP="00A57C71">
      <w:pPr>
        <w:pStyle w:val="1"/>
        <w:spacing w:line="360" w:lineRule="auto"/>
        <w:ind w:left="0"/>
        <w:jc w:val="both"/>
        <w:rPr>
          <w:rFonts w:ascii="Arial" w:hAnsi="Arial"/>
          <w:noProof w:val="0"/>
          <w:rtl/>
        </w:rPr>
      </w:pPr>
      <w:r w:rsidRPr="000B5EB5">
        <w:rPr>
          <w:rFonts w:ascii="Arial" w:hAnsi="Arial" w:hint="cs"/>
          <w:b/>
          <w:bCs/>
          <w:noProof w:val="0"/>
          <w:u w:val="single"/>
          <w:rtl/>
        </w:rPr>
        <w:t>מן הכלל אל הפרט</w:t>
      </w:r>
      <w:r w:rsidR="00FC4E07">
        <w:rPr>
          <w:rFonts w:ascii="Arial" w:hAnsi="Arial" w:hint="cs"/>
          <w:b/>
          <w:bCs/>
          <w:noProof w:val="0"/>
          <w:u w:val="single"/>
          <w:rtl/>
        </w:rPr>
        <w:t>, לענייננו</w:t>
      </w:r>
      <w:r>
        <w:rPr>
          <w:rFonts w:ascii="Arial" w:hAnsi="Arial" w:hint="cs"/>
          <w:noProof w:val="0"/>
          <w:rtl/>
        </w:rPr>
        <w:t>:</w:t>
      </w:r>
    </w:p>
    <w:p w:rsidR="00A57C71" w:rsidRPr="00FC4E07" w:rsidRDefault="00A57C71" w:rsidP="00A57C71">
      <w:pPr>
        <w:pStyle w:val="1"/>
        <w:spacing w:line="360" w:lineRule="auto"/>
        <w:ind w:left="0"/>
        <w:jc w:val="both"/>
        <w:rPr>
          <w:rFonts w:ascii="David" w:hAnsi="David"/>
          <w:noProof w:val="0"/>
          <w:sz w:val="12"/>
          <w:szCs w:val="12"/>
        </w:rPr>
      </w:pPr>
      <w:r>
        <w:rPr>
          <w:rFonts w:ascii="Arial" w:hAnsi="Arial" w:hint="cs"/>
          <w:noProof w:val="0"/>
          <w:rtl/>
        </w:rPr>
        <w:t xml:space="preserve"> </w:t>
      </w:r>
    </w:p>
    <w:p w:rsidR="004251EA" w:rsidRDefault="00F44546" w:rsidP="00A72753">
      <w:pPr>
        <w:numPr>
          <w:ilvl w:val="0"/>
          <w:numId w:val="1"/>
        </w:numPr>
        <w:spacing w:line="360" w:lineRule="auto"/>
        <w:ind w:left="680" w:hanging="680"/>
        <w:contextualSpacing/>
        <w:jc w:val="both"/>
        <w:rPr>
          <w:rFonts w:ascii="Arial" w:hAnsi="Arial"/>
          <w:noProof w:val="0"/>
        </w:rPr>
      </w:pPr>
      <w:r>
        <w:rPr>
          <w:rFonts w:ascii="Arial" w:hAnsi="Arial" w:hint="cs"/>
          <w:noProof w:val="0"/>
          <w:rtl/>
        </w:rPr>
        <w:t>ב</w:t>
      </w:r>
      <w:r w:rsidR="00CC6D4C">
        <w:rPr>
          <w:rFonts w:ascii="Arial" w:hAnsi="Arial" w:hint="cs"/>
          <w:noProof w:val="0"/>
          <w:rtl/>
        </w:rPr>
        <w:t xml:space="preserve">מקרה דנן, </w:t>
      </w:r>
      <w:r w:rsidR="008F42B7">
        <w:rPr>
          <w:rFonts w:ascii="Arial" w:hAnsi="Arial" w:hint="cs"/>
          <w:noProof w:val="0"/>
          <w:rtl/>
        </w:rPr>
        <w:t xml:space="preserve">התובעת לא </w:t>
      </w:r>
      <w:r w:rsidR="00282001">
        <w:rPr>
          <w:rFonts w:ascii="Arial" w:hAnsi="Arial" w:hint="cs"/>
          <w:noProof w:val="0"/>
          <w:rtl/>
        </w:rPr>
        <w:t xml:space="preserve">הניחה תשתית ראייתית </w:t>
      </w:r>
      <w:r w:rsidR="004251EA">
        <w:rPr>
          <w:rFonts w:ascii="Arial" w:hAnsi="Arial" w:hint="cs"/>
          <w:noProof w:val="0"/>
          <w:rtl/>
        </w:rPr>
        <w:t>נאותה</w:t>
      </w:r>
      <w:r w:rsidR="00282001">
        <w:rPr>
          <w:rFonts w:ascii="Arial" w:hAnsi="Arial" w:hint="cs"/>
          <w:noProof w:val="0"/>
          <w:rtl/>
        </w:rPr>
        <w:t xml:space="preserve"> </w:t>
      </w:r>
      <w:r w:rsidR="00A72753">
        <w:rPr>
          <w:rFonts w:ascii="Arial" w:hAnsi="Arial" w:hint="cs"/>
          <w:noProof w:val="0"/>
          <w:rtl/>
        </w:rPr>
        <w:t>בנוגע ל</w:t>
      </w:r>
      <w:r w:rsidR="006058DD">
        <w:rPr>
          <w:rFonts w:ascii="Arial" w:hAnsi="Arial" w:hint="cs"/>
          <w:noProof w:val="0"/>
          <w:rtl/>
        </w:rPr>
        <w:t>אלימות</w:t>
      </w:r>
      <w:r w:rsidR="00282001">
        <w:rPr>
          <w:rFonts w:ascii="Arial" w:hAnsi="Arial" w:hint="cs"/>
          <w:noProof w:val="0"/>
          <w:rtl/>
        </w:rPr>
        <w:t xml:space="preserve"> </w:t>
      </w:r>
      <w:r w:rsidR="00282001">
        <w:rPr>
          <w:rFonts w:ascii="Arial" w:hAnsi="Arial" w:hint="cs"/>
          <w:rtl/>
        </w:rPr>
        <w:t>נפשית, כלכלית וחברתית</w:t>
      </w:r>
      <w:r w:rsidR="006058DD">
        <w:rPr>
          <w:rFonts w:ascii="Arial" w:hAnsi="Arial" w:hint="cs"/>
          <w:noProof w:val="0"/>
          <w:rtl/>
        </w:rPr>
        <w:t xml:space="preserve"> </w:t>
      </w:r>
      <w:r w:rsidR="00282001">
        <w:rPr>
          <w:rFonts w:ascii="Arial" w:hAnsi="Arial" w:hint="cs"/>
          <w:noProof w:val="0"/>
          <w:rtl/>
        </w:rPr>
        <w:t>ש</w:t>
      </w:r>
      <w:r w:rsidR="006058DD">
        <w:rPr>
          <w:rFonts w:ascii="Arial" w:hAnsi="Arial" w:hint="cs"/>
          <w:noProof w:val="0"/>
          <w:rtl/>
        </w:rPr>
        <w:t xml:space="preserve">ל הנתבע כלפיה. </w:t>
      </w:r>
      <w:r w:rsidR="00282001">
        <w:rPr>
          <w:rFonts w:ascii="Arial" w:hAnsi="Arial" w:hint="cs"/>
          <w:noProof w:val="0"/>
          <w:rtl/>
        </w:rPr>
        <w:t xml:space="preserve">שומה היה על התובעת להביא ראיות </w:t>
      </w:r>
      <w:r w:rsidR="003565BE">
        <w:rPr>
          <w:rFonts w:ascii="Arial" w:hAnsi="Arial" w:hint="cs"/>
          <w:noProof w:val="0"/>
          <w:rtl/>
        </w:rPr>
        <w:t xml:space="preserve">משמעותיות אודות טענה זו כל שכן מזמן אמת. </w:t>
      </w:r>
      <w:r w:rsidR="004251EA">
        <w:rPr>
          <w:rFonts w:ascii="Arial" w:hAnsi="Arial" w:hint="cs"/>
          <w:noProof w:val="0"/>
          <w:rtl/>
        </w:rPr>
        <w:t xml:space="preserve">משכך, </w:t>
      </w:r>
      <w:r w:rsidR="004605F0">
        <w:rPr>
          <w:rFonts w:ascii="Arial" w:hAnsi="Arial" w:hint="cs"/>
          <w:noProof w:val="0"/>
          <w:rtl/>
        </w:rPr>
        <w:t xml:space="preserve">התובעת </w:t>
      </w:r>
      <w:r w:rsidR="004251EA">
        <w:rPr>
          <w:rFonts w:ascii="Arial" w:hAnsi="Arial" w:hint="cs"/>
          <w:noProof w:val="0"/>
          <w:rtl/>
        </w:rPr>
        <w:t xml:space="preserve">לא </w:t>
      </w:r>
      <w:r w:rsidR="004605F0">
        <w:rPr>
          <w:rFonts w:ascii="Arial" w:hAnsi="Arial" w:hint="cs"/>
          <w:noProof w:val="0"/>
          <w:rtl/>
        </w:rPr>
        <w:t xml:space="preserve">הרימה את הנטל להוכיח </w:t>
      </w:r>
      <w:r w:rsidR="004251EA">
        <w:rPr>
          <w:rFonts w:ascii="Arial" w:hAnsi="Arial" w:hint="cs"/>
          <w:noProof w:val="0"/>
          <w:rtl/>
        </w:rPr>
        <w:t xml:space="preserve">את טענות אלימות הנתבע כלפיה. </w:t>
      </w:r>
    </w:p>
    <w:p w:rsidR="004605F0" w:rsidRDefault="004605F0" w:rsidP="004251EA">
      <w:pPr>
        <w:spacing w:line="360" w:lineRule="auto"/>
        <w:ind w:left="680"/>
        <w:contextualSpacing/>
        <w:jc w:val="both"/>
        <w:rPr>
          <w:rFonts w:ascii="Arial" w:hAnsi="Arial"/>
          <w:noProof w:val="0"/>
        </w:rPr>
      </w:pPr>
      <w:r>
        <w:rPr>
          <w:rFonts w:ascii="Arial" w:hAnsi="Arial" w:hint="cs"/>
          <w:noProof w:val="0"/>
          <w:rtl/>
        </w:rPr>
        <w:t xml:space="preserve"> </w:t>
      </w:r>
    </w:p>
    <w:p w:rsidR="003565BE" w:rsidRDefault="004605F0" w:rsidP="004605F0">
      <w:pPr>
        <w:numPr>
          <w:ilvl w:val="0"/>
          <w:numId w:val="1"/>
        </w:numPr>
        <w:spacing w:line="360" w:lineRule="auto"/>
        <w:ind w:left="680" w:hanging="680"/>
        <w:contextualSpacing/>
        <w:jc w:val="both"/>
        <w:rPr>
          <w:rFonts w:ascii="Arial" w:hAnsi="Arial"/>
        </w:rPr>
      </w:pPr>
      <w:r>
        <w:rPr>
          <w:rFonts w:ascii="Arial" w:hAnsi="Arial" w:hint="cs"/>
          <w:noProof w:val="0"/>
          <w:rtl/>
        </w:rPr>
        <w:t xml:space="preserve">בנוסף, </w:t>
      </w:r>
      <w:r w:rsidR="00282001" w:rsidRPr="004605F0">
        <w:rPr>
          <w:rFonts w:ascii="Arial" w:hAnsi="Arial" w:hint="cs"/>
          <w:noProof w:val="0"/>
          <w:rtl/>
        </w:rPr>
        <w:t xml:space="preserve">התובעת לא הרימה את הנטל להוכיח הברחות כספים של הנתבע במהלך הנישואין ואף לא הוכיחה כי הנתבע צבר רכוש וממון רב על שמו, ועל כך יפורט בהמשך. </w:t>
      </w:r>
    </w:p>
    <w:p w:rsidR="003565BE" w:rsidRPr="003565BE" w:rsidRDefault="003565BE" w:rsidP="003565BE">
      <w:pPr>
        <w:spacing w:line="360" w:lineRule="auto"/>
        <w:ind w:left="680"/>
        <w:contextualSpacing/>
        <w:jc w:val="both"/>
        <w:rPr>
          <w:rFonts w:ascii="Arial" w:hAnsi="Arial"/>
          <w:sz w:val="12"/>
          <w:szCs w:val="12"/>
        </w:rPr>
      </w:pPr>
    </w:p>
    <w:p w:rsidR="004605F0" w:rsidRDefault="003565BE" w:rsidP="003565BE">
      <w:pPr>
        <w:numPr>
          <w:ilvl w:val="0"/>
          <w:numId w:val="1"/>
        </w:numPr>
        <w:spacing w:line="360" w:lineRule="auto"/>
        <w:ind w:left="680" w:hanging="680"/>
        <w:contextualSpacing/>
        <w:jc w:val="both"/>
        <w:rPr>
          <w:rFonts w:ascii="Arial" w:hAnsi="Arial"/>
        </w:rPr>
      </w:pPr>
      <w:r>
        <w:rPr>
          <w:rFonts w:ascii="Arial" w:hAnsi="Arial" w:hint="cs"/>
          <w:noProof w:val="0"/>
          <w:rtl/>
        </w:rPr>
        <w:t xml:space="preserve">כן, </w:t>
      </w:r>
      <w:r w:rsidR="00282001" w:rsidRPr="004605F0">
        <w:rPr>
          <w:rFonts w:ascii="Arial" w:hAnsi="Arial" w:hint="cs"/>
          <w:noProof w:val="0"/>
          <w:rtl/>
        </w:rPr>
        <w:t>התובעת לא הוכיחה פערי השתכרות משמעותיים בין הצדדים</w:t>
      </w:r>
      <w:r w:rsidR="004605F0">
        <w:rPr>
          <w:rFonts w:ascii="Arial" w:hAnsi="Arial" w:hint="cs"/>
          <w:noProof w:val="0"/>
          <w:rtl/>
        </w:rPr>
        <w:t xml:space="preserve">, אלא להיפך הוכח כי </w:t>
      </w:r>
      <w:r w:rsidR="004605F0">
        <w:rPr>
          <w:rFonts w:ascii="Arial" w:hAnsi="Arial" w:hint="cs"/>
          <w:rtl/>
        </w:rPr>
        <w:t xml:space="preserve">התובעת משתכרת כ- 5,000 ₪ לחודש, ואילו הנתבע כ -5,800 ₪ לחודש כאשר אף אחד מהצדדים לא הצליח להוכיח כלפי משנהו כי יש לו יכולת גבוהות יותר. כן, בידי שני הצדדים ייוותר סכום דומה ממכירת דירת המגורים (בקיזוז חוב המשכנתא וחובות אחזקת הבית). </w:t>
      </w:r>
    </w:p>
    <w:p w:rsidR="00282001" w:rsidRPr="00282001" w:rsidRDefault="00282001" w:rsidP="00282001">
      <w:pPr>
        <w:spacing w:line="360" w:lineRule="auto"/>
        <w:ind w:left="680"/>
        <w:contextualSpacing/>
        <w:jc w:val="both"/>
        <w:rPr>
          <w:rFonts w:ascii="Arial" w:hAnsi="Arial"/>
          <w:noProof w:val="0"/>
          <w:sz w:val="12"/>
          <w:szCs w:val="12"/>
        </w:rPr>
      </w:pPr>
    </w:p>
    <w:p w:rsidR="00321509" w:rsidRDefault="00282001" w:rsidP="003565BE">
      <w:pPr>
        <w:numPr>
          <w:ilvl w:val="0"/>
          <w:numId w:val="1"/>
        </w:numPr>
        <w:spacing w:line="360" w:lineRule="auto"/>
        <w:ind w:left="680" w:hanging="680"/>
        <w:contextualSpacing/>
        <w:jc w:val="both"/>
        <w:rPr>
          <w:rFonts w:ascii="Arial" w:hAnsi="Arial"/>
          <w:b/>
          <w:bCs/>
          <w:u w:val="single"/>
        </w:rPr>
      </w:pPr>
      <w:r>
        <w:rPr>
          <w:rFonts w:ascii="Arial" w:hAnsi="Arial" w:hint="cs"/>
          <w:noProof w:val="0"/>
          <w:rtl/>
        </w:rPr>
        <w:t xml:space="preserve">בנסיבות אלו, </w:t>
      </w:r>
      <w:r w:rsidR="00CC6D4C">
        <w:rPr>
          <w:rFonts w:ascii="Arial" w:hAnsi="Arial" w:hint="cs"/>
          <w:noProof w:val="0"/>
          <w:rtl/>
        </w:rPr>
        <w:t xml:space="preserve">לא מצאתי כי התובעת הרימה את הנטל להוכיח כי יש </w:t>
      </w:r>
      <w:r w:rsidR="003565BE">
        <w:rPr>
          <w:rFonts w:ascii="Arial" w:hAnsi="Arial" w:hint="cs"/>
          <w:noProof w:val="0"/>
          <w:rtl/>
        </w:rPr>
        <w:t>מקום</w:t>
      </w:r>
      <w:r w:rsidR="004605F0">
        <w:rPr>
          <w:rFonts w:ascii="Arial" w:hAnsi="Arial" w:hint="cs"/>
          <w:noProof w:val="0"/>
          <w:rtl/>
        </w:rPr>
        <w:t xml:space="preserve"> </w:t>
      </w:r>
      <w:r w:rsidR="00CC6D4C">
        <w:rPr>
          <w:rFonts w:ascii="Arial" w:hAnsi="Arial" w:hint="cs"/>
          <w:noProof w:val="0"/>
          <w:rtl/>
        </w:rPr>
        <w:t>ב</w:t>
      </w:r>
      <w:r w:rsidR="00B174FB">
        <w:rPr>
          <w:rFonts w:ascii="Arial" w:hAnsi="Arial" w:hint="cs"/>
          <w:noProof w:val="0"/>
          <w:rtl/>
        </w:rPr>
        <w:t>מקרה דנן לערוך איזון לא שוויוני של כלל המשאבים שנצברו לצדדים בתקופת הנישואין</w:t>
      </w:r>
      <w:r w:rsidR="004605F0">
        <w:rPr>
          <w:rFonts w:ascii="Arial" w:hAnsi="Arial" w:hint="cs"/>
          <w:noProof w:val="0"/>
          <w:rtl/>
        </w:rPr>
        <w:t xml:space="preserve">; ועל כן, טענה זו נדחית. </w:t>
      </w:r>
    </w:p>
    <w:p w:rsidR="004605F0" w:rsidRDefault="004605F0" w:rsidP="004605F0">
      <w:pPr>
        <w:pStyle w:val="ad"/>
        <w:rPr>
          <w:rFonts w:ascii="Arial" w:hAnsi="Arial"/>
          <w:b/>
          <w:bCs/>
          <w:u w:val="single"/>
          <w:rtl/>
        </w:rPr>
      </w:pPr>
    </w:p>
    <w:p w:rsidR="00A42BAD" w:rsidRDefault="00321509" w:rsidP="00A6503C">
      <w:pPr>
        <w:spacing w:line="360" w:lineRule="auto"/>
        <w:jc w:val="both"/>
        <w:rPr>
          <w:rFonts w:ascii="Arial" w:hAnsi="Arial"/>
          <w:rtl/>
        </w:rPr>
      </w:pPr>
      <w:r>
        <w:rPr>
          <w:rFonts w:ascii="Arial" w:hAnsi="Arial" w:hint="cs"/>
          <w:b/>
          <w:bCs/>
          <w:u w:val="single"/>
          <w:rtl/>
        </w:rPr>
        <w:t xml:space="preserve">איזון משאבים </w:t>
      </w:r>
      <w:r w:rsidR="000900E3">
        <w:rPr>
          <w:rFonts w:ascii="Arial" w:hAnsi="Arial" w:hint="cs"/>
          <w:b/>
          <w:bCs/>
          <w:u w:val="single"/>
          <w:rtl/>
        </w:rPr>
        <w:t>ב</w:t>
      </w:r>
      <w:r w:rsidR="00EB07A3">
        <w:rPr>
          <w:rFonts w:ascii="Arial" w:hAnsi="Arial" w:hint="cs"/>
          <w:b/>
          <w:bCs/>
          <w:u w:val="single"/>
          <w:rtl/>
        </w:rPr>
        <w:t xml:space="preserve">נוגע </w:t>
      </w:r>
      <w:r w:rsidR="00A6503C">
        <w:rPr>
          <w:rFonts w:ascii="Arial" w:hAnsi="Arial" w:hint="cs"/>
          <w:b/>
          <w:bCs/>
          <w:u w:val="single"/>
          <w:rtl/>
        </w:rPr>
        <w:t>לרכיבי הרכוש ה</w:t>
      </w:r>
      <w:r w:rsidR="00EB07A3">
        <w:rPr>
          <w:rFonts w:ascii="Arial" w:hAnsi="Arial" w:hint="cs"/>
          <w:b/>
          <w:bCs/>
          <w:u w:val="single"/>
          <w:rtl/>
        </w:rPr>
        <w:t>משותף</w:t>
      </w:r>
      <w:r w:rsidR="00D9392E">
        <w:rPr>
          <w:rFonts w:ascii="Arial" w:hAnsi="Arial" w:hint="cs"/>
          <w:rtl/>
        </w:rPr>
        <w:t xml:space="preserve">: </w:t>
      </w:r>
    </w:p>
    <w:p w:rsidR="00321509" w:rsidRPr="00321509" w:rsidRDefault="00321509" w:rsidP="00321509">
      <w:pPr>
        <w:spacing w:line="360" w:lineRule="auto"/>
        <w:jc w:val="both"/>
        <w:rPr>
          <w:rFonts w:ascii="Arial" w:hAnsi="Arial"/>
          <w:sz w:val="12"/>
          <w:szCs w:val="12"/>
        </w:rPr>
      </w:pPr>
    </w:p>
    <w:p w:rsidR="00781C2F" w:rsidRDefault="00D9392E" w:rsidP="003565BE">
      <w:pPr>
        <w:numPr>
          <w:ilvl w:val="0"/>
          <w:numId w:val="1"/>
        </w:numPr>
        <w:spacing w:line="360" w:lineRule="auto"/>
        <w:ind w:left="680" w:hanging="680"/>
        <w:contextualSpacing/>
        <w:jc w:val="both"/>
        <w:rPr>
          <w:rFonts w:ascii="Arial" w:hAnsi="Arial"/>
        </w:rPr>
      </w:pPr>
      <w:r>
        <w:rPr>
          <w:rFonts w:ascii="Arial" w:hAnsi="Arial" w:hint="cs"/>
          <w:rtl/>
        </w:rPr>
        <w:t>לאור כך</w:t>
      </w:r>
      <w:r w:rsidR="00B174FB">
        <w:rPr>
          <w:rFonts w:ascii="Arial" w:hAnsi="Arial" w:hint="cs"/>
          <w:rtl/>
        </w:rPr>
        <w:t xml:space="preserve"> ש</w:t>
      </w:r>
      <w:r w:rsidR="0058630E">
        <w:rPr>
          <w:rFonts w:ascii="Arial" w:hAnsi="Arial" w:hint="cs"/>
          <w:rtl/>
        </w:rPr>
        <w:t>דחיתי את טענת האיזון הלא שוויוני וקבעתי</w:t>
      </w:r>
      <w:r w:rsidR="000B2D10">
        <w:rPr>
          <w:rFonts w:ascii="Arial" w:hAnsi="Arial" w:hint="cs"/>
          <w:rtl/>
        </w:rPr>
        <w:t xml:space="preserve"> </w:t>
      </w:r>
      <w:r>
        <w:rPr>
          <w:rFonts w:ascii="Arial" w:hAnsi="Arial" w:hint="cs"/>
          <w:rtl/>
        </w:rPr>
        <w:t xml:space="preserve">כי בין הצדדים חל משטר של שיתוף </w:t>
      </w:r>
      <w:r w:rsidR="0058630E">
        <w:rPr>
          <w:rFonts w:ascii="Arial" w:hAnsi="Arial" w:hint="cs"/>
          <w:rtl/>
        </w:rPr>
        <w:t xml:space="preserve">שוויוני </w:t>
      </w:r>
      <w:r>
        <w:rPr>
          <w:rFonts w:ascii="Arial" w:hAnsi="Arial" w:hint="cs"/>
          <w:rtl/>
        </w:rPr>
        <w:t>ב</w:t>
      </w:r>
      <w:r w:rsidR="00A6503C">
        <w:rPr>
          <w:rFonts w:ascii="Arial" w:hAnsi="Arial" w:hint="cs"/>
          <w:rtl/>
        </w:rPr>
        <w:t xml:space="preserve">כלל הנכסים, הכספים והזכויות שנצברו לצדדים </w:t>
      </w:r>
      <w:r>
        <w:rPr>
          <w:rFonts w:ascii="Arial" w:hAnsi="Arial" w:hint="cs"/>
          <w:rtl/>
        </w:rPr>
        <w:t>החל ממועד נישואי הצדדים וע</w:t>
      </w:r>
      <w:r w:rsidR="00781C2F">
        <w:rPr>
          <w:rFonts w:ascii="Arial" w:hAnsi="Arial" w:hint="cs"/>
          <w:rtl/>
        </w:rPr>
        <w:t xml:space="preserve">ד למועד הקרע, </w:t>
      </w:r>
      <w:r w:rsidR="00A6503C">
        <w:rPr>
          <w:rFonts w:ascii="Arial" w:hAnsi="Arial" w:hint="cs"/>
          <w:rtl/>
        </w:rPr>
        <w:t>אזי יש לבחון את טענות התובעת בנוגע לאיזון משאבים בנוגע לרכיבי הרכוש השונים</w:t>
      </w:r>
      <w:r w:rsidR="003565BE">
        <w:rPr>
          <w:rFonts w:ascii="Arial" w:hAnsi="Arial" w:hint="cs"/>
          <w:rtl/>
        </w:rPr>
        <w:t>, כמפורט להלן.</w:t>
      </w:r>
    </w:p>
    <w:p w:rsidR="00321509" w:rsidRPr="00321509" w:rsidRDefault="00321509" w:rsidP="00321509">
      <w:pPr>
        <w:spacing w:line="360" w:lineRule="auto"/>
        <w:ind w:left="680"/>
        <w:contextualSpacing/>
        <w:jc w:val="both"/>
        <w:rPr>
          <w:rFonts w:ascii="Arial" w:hAnsi="Arial"/>
          <w:sz w:val="12"/>
          <w:szCs w:val="12"/>
        </w:rPr>
      </w:pPr>
    </w:p>
    <w:p w:rsidR="00321509" w:rsidRDefault="00321509" w:rsidP="00321509">
      <w:pPr>
        <w:spacing w:line="360" w:lineRule="auto"/>
        <w:contextualSpacing/>
        <w:jc w:val="both"/>
        <w:rPr>
          <w:rFonts w:ascii="Arial" w:hAnsi="Arial"/>
        </w:rPr>
      </w:pPr>
      <w:r w:rsidRPr="00321509">
        <w:rPr>
          <w:rFonts w:ascii="Arial" w:hAnsi="Arial" w:hint="cs"/>
          <w:b/>
          <w:bCs/>
          <w:u w:val="single"/>
          <w:rtl/>
        </w:rPr>
        <w:t>טענת התובעת להברחות כספים</w:t>
      </w:r>
      <w:r>
        <w:rPr>
          <w:rFonts w:ascii="Arial" w:hAnsi="Arial" w:hint="cs"/>
          <w:rtl/>
        </w:rPr>
        <w:t xml:space="preserve">: </w:t>
      </w:r>
    </w:p>
    <w:p w:rsidR="00781C2F" w:rsidRPr="00FC4E07" w:rsidRDefault="00781C2F" w:rsidP="00781C2F">
      <w:pPr>
        <w:spacing w:line="360" w:lineRule="auto"/>
        <w:ind w:left="680"/>
        <w:contextualSpacing/>
        <w:jc w:val="both"/>
        <w:rPr>
          <w:rFonts w:ascii="Arial" w:hAnsi="Arial"/>
          <w:sz w:val="12"/>
          <w:szCs w:val="12"/>
        </w:rPr>
      </w:pPr>
    </w:p>
    <w:p w:rsidR="007B6027" w:rsidRDefault="00321509" w:rsidP="003565BE">
      <w:pPr>
        <w:numPr>
          <w:ilvl w:val="0"/>
          <w:numId w:val="1"/>
        </w:numPr>
        <w:spacing w:line="360" w:lineRule="auto"/>
        <w:ind w:left="680" w:hanging="680"/>
        <w:contextualSpacing/>
        <w:jc w:val="both"/>
        <w:rPr>
          <w:rFonts w:ascii="Arial" w:hAnsi="Arial"/>
        </w:rPr>
      </w:pPr>
      <w:r>
        <w:rPr>
          <w:rFonts w:ascii="Arial" w:hAnsi="Arial" w:hint="cs"/>
          <w:rtl/>
        </w:rPr>
        <w:t xml:space="preserve">כאמור, </w:t>
      </w:r>
      <w:r w:rsidR="00781C2F">
        <w:rPr>
          <w:rFonts w:ascii="Arial" w:hAnsi="Arial" w:hint="cs"/>
          <w:rtl/>
        </w:rPr>
        <w:t>לטענת התובעת ה</w:t>
      </w:r>
      <w:r w:rsidR="00AF6132">
        <w:rPr>
          <w:rFonts w:ascii="Arial" w:hAnsi="Arial" w:hint="cs"/>
          <w:rtl/>
        </w:rPr>
        <w:t>נתבע</w:t>
      </w:r>
      <w:r w:rsidR="00781C2F">
        <w:rPr>
          <w:rFonts w:ascii="Arial" w:hAnsi="Arial" w:hint="cs"/>
          <w:rtl/>
        </w:rPr>
        <w:t xml:space="preserve"> הרוויח </w:t>
      </w:r>
      <w:r w:rsidR="004C3CC1">
        <w:rPr>
          <w:rFonts w:ascii="Arial" w:hAnsi="Arial" w:hint="cs"/>
          <w:rtl/>
        </w:rPr>
        <w:t xml:space="preserve">כספים </w:t>
      </w:r>
      <w:r w:rsidR="00DA1819">
        <w:rPr>
          <w:rFonts w:ascii="Arial" w:hAnsi="Arial" w:hint="cs"/>
          <w:rtl/>
        </w:rPr>
        <w:t>רבים</w:t>
      </w:r>
      <w:r w:rsidR="004C3CC1">
        <w:rPr>
          <w:rFonts w:ascii="Arial" w:hAnsi="Arial" w:hint="cs"/>
          <w:rtl/>
        </w:rPr>
        <w:t xml:space="preserve"> </w:t>
      </w:r>
      <w:r w:rsidR="00781C2F">
        <w:rPr>
          <w:rFonts w:ascii="Arial" w:hAnsi="Arial" w:hint="cs"/>
          <w:rtl/>
        </w:rPr>
        <w:t>בעבודתו בבורסת היהלומים במשך למעלה מ -30 שנ</w:t>
      </w:r>
      <w:r w:rsidR="00DA1819">
        <w:rPr>
          <w:rFonts w:ascii="Arial" w:hAnsi="Arial" w:hint="cs"/>
          <w:rtl/>
        </w:rPr>
        <w:t>ים</w:t>
      </w:r>
      <w:r w:rsidR="00781C2F">
        <w:rPr>
          <w:rFonts w:ascii="Arial" w:hAnsi="Arial" w:hint="cs"/>
          <w:rtl/>
        </w:rPr>
        <w:t xml:space="preserve"> </w:t>
      </w:r>
      <w:r w:rsidR="004C3CC1">
        <w:rPr>
          <w:rFonts w:ascii="Arial" w:hAnsi="Arial" w:hint="cs"/>
          <w:rtl/>
        </w:rPr>
        <w:t xml:space="preserve">כאשר כספים אלו </w:t>
      </w:r>
      <w:r w:rsidR="00781C2F">
        <w:rPr>
          <w:rFonts w:ascii="Arial" w:hAnsi="Arial" w:hint="cs"/>
          <w:rtl/>
        </w:rPr>
        <w:t>הוסתרו והוברחו באמצעי</w:t>
      </w:r>
      <w:r w:rsidR="004C3CC1">
        <w:rPr>
          <w:rFonts w:ascii="Arial" w:hAnsi="Arial" w:hint="cs"/>
          <w:rtl/>
        </w:rPr>
        <w:t xml:space="preserve">ם שונים לרבות בסיועו של הנתבע 2. </w:t>
      </w:r>
      <w:r w:rsidR="007B6027">
        <w:rPr>
          <w:rFonts w:ascii="Arial" w:hAnsi="Arial" w:hint="cs"/>
          <w:rtl/>
        </w:rPr>
        <w:t xml:space="preserve">במסגרת סעיף 73 לסיכומיה פירטה התובעת את </w:t>
      </w:r>
      <w:r w:rsidR="003565BE">
        <w:rPr>
          <w:rFonts w:ascii="Arial" w:hAnsi="Arial" w:hint="cs"/>
          <w:rtl/>
        </w:rPr>
        <w:t xml:space="preserve">כלל הסכומים שהוברחו ע"י הנתבע בסך של 2,891,000 ₪, </w:t>
      </w:r>
      <w:r w:rsidR="00215409">
        <w:rPr>
          <w:rFonts w:ascii="Arial" w:hAnsi="Arial" w:hint="cs"/>
          <w:rtl/>
        </w:rPr>
        <w:t>כאשר התובעת טוענת ל</w:t>
      </w:r>
      <w:r w:rsidR="003565BE">
        <w:rPr>
          <w:rFonts w:ascii="Arial" w:hAnsi="Arial" w:hint="cs"/>
          <w:rtl/>
        </w:rPr>
        <w:t xml:space="preserve">קבלת </w:t>
      </w:r>
      <w:r w:rsidR="00215409">
        <w:rPr>
          <w:rFonts w:ascii="Arial" w:hAnsi="Arial" w:hint="cs"/>
          <w:rtl/>
        </w:rPr>
        <w:t xml:space="preserve">מחצית הסכומים </w:t>
      </w:r>
      <w:r w:rsidR="007B6027">
        <w:rPr>
          <w:rFonts w:ascii="Arial" w:hAnsi="Arial" w:hint="cs"/>
          <w:rtl/>
        </w:rPr>
        <w:t>ו</w:t>
      </w:r>
      <w:r w:rsidR="00215409">
        <w:rPr>
          <w:rFonts w:ascii="Arial" w:hAnsi="Arial" w:hint="cs"/>
          <w:rtl/>
        </w:rPr>
        <w:t xml:space="preserve">בסך </w:t>
      </w:r>
      <w:r w:rsidR="0066705A">
        <w:rPr>
          <w:rFonts w:ascii="Arial" w:hAnsi="Arial" w:hint="cs"/>
          <w:rtl/>
        </w:rPr>
        <w:t>1,445,500 ₪</w:t>
      </w:r>
      <w:r w:rsidR="00215409">
        <w:rPr>
          <w:rFonts w:ascii="Arial" w:hAnsi="Arial" w:hint="cs"/>
          <w:rtl/>
        </w:rPr>
        <w:t>.</w:t>
      </w:r>
      <w:r w:rsidR="0066705A">
        <w:rPr>
          <w:rFonts w:ascii="Arial" w:hAnsi="Arial" w:hint="cs"/>
          <w:rtl/>
        </w:rPr>
        <w:t xml:space="preserve"> </w:t>
      </w:r>
    </w:p>
    <w:p w:rsidR="007B6027" w:rsidRPr="007B6027" w:rsidRDefault="007B6027" w:rsidP="007B6027">
      <w:pPr>
        <w:spacing w:line="360" w:lineRule="auto"/>
        <w:ind w:left="680"/>
        <w:contextualSpacing/>
        <w:jc w:val="both"/>
        <w:rPr>
          <w:rFonts w:ascii="Arial" w:hAnsi="Arial"/>
          <w:sz w:val="12"/>
          <w:szCs w:val="12"/>
        </w:rPr>
      </w:pPr>
    </w:p>
    <w:p w:rsidR="0066705A" w:rsidRDefault="004C3CC1" w:rsidP="00B35C0C">
      <w:pPr>
        <w:numPr>
          <w:ilvl w:val="0"/>
          <w:numId w:val="1"/>
        </w:numPr>
        <w:spacing w:line="360" w:lineRule="auto"/>
        <w:ind w:left="680" w:hanging="680"/>
        <w:contextualSpacing/>
        <w:jc w:val="both"/>
        <w:rPr>
          <w:rFonts w:ascii="Arial" w:hAnsi="Arial"/>
        </w:rPr>
      </w:pPr>
      <w:r>
        <w:rPr>
          <w:rFonts w:ascii="Arial" w:hAnsi="Arial" w:hint="cs"/>
          <w:rtl/>
        </w:rPr>
        <w:t>כ</w:t>
      </w:r>
      <w:r w:rsidR="007B6027">
        <w:rPr>
          <w:rFonts w:ascii="Arial" w:hAnsi="Arial" w:hint="cs"/>
          <w:rtl/>
        </w:rPr>
        <w:t xml:space="preserve">בר עתה ייאמר כי </w:t>
      </w:r>
      <w:r w:rsidR="00781C2F">
        <w:rPr>
          <w:rFonts w:ascii="Arial" w:hAnsi="Arial" w:hint="cs"/>
          <w:rtl/>
        </w:rPr>
        <w:t>טענ</w:t>
      </w:r>
      <w:r w:rsidR="00215409">
        <w:rPr>
          <w:rFonts w:ascii="Arial" w:hAnsi="Arial" w:hint="cs"/>
          <w:rtl/>
        </w:rPr>
        <w:t>ות התובעת ל</w:t>
      </w:r>
      <w:r w:rsidR="00B35C0C">
        <w:rPr>
          <w:rFonts w:ascii="Arial" w:hAnsi="Arial" w:hint="cs"/>
          <w:rtl/>
        </w:rPr>
        <w:t xml:space="preserve">קבלת זכויות כספיות בגין </w:t>
      </w:r>
      <w:r w:rsidR="00DA1819">
        <w:rPr>
          <w:rFonts w:ascii="Arial" w:hAnsi="Arial" w:hint="cs"/>
          <w:rtl/>
        </w:rPr>
        <w:t>רווחי העסק, מכירת יהלומים ו</w:t>
      </w:r>
      <w:r w:rsidR="00B35C0C">
        <w:rPr>
          <w:rFonts w:ascii="Arial" w:hAnsi="Arial" w:hint="cs"/>
          <w:rtl/>
        </w:rPr>
        <w:t>הברחות כספים, לא הוכחו כלל וכלל, ואפרט;</w:t>
      </w:r>
    </w:p>
    <w:p w:rsidR="0066705A" w:rsidRDefault="0066705A" w:rsidP="0066705A">
      <w:pPr>
        <w:pStyle w:val="ad"/>
        <w:rPr>
          <w:rFonts w:ascii="Arial" w:hAnsi="Arial"/>
          <w:rtl/>
        </w:rPr>
      </w:pPr>
    </w:p>
    <w:p w:rsidR="00DA2604" w:rsidRDefault="00B35C0C" w:rsidP="003565BE">
      <w:pPr>
        <w:numPr>
          <w:ilvl w:val="0"/>
          <w:numId w:val="1"/>
        </w:numPr>
        <w:spacing w:line="360" w:lineRule="auto"/>
        <w:ind w:left="680" w:hanging="680"/>
        <w:contextualSpacing/>
        <w:jc w:val="both"/>
        <w:rPr>
          <w:rFonts w:ascii="Arial" w:hAnsi="Arial"/>
        </w:rPr>
      </w:pPr>
      <w:r>
        <w:rPr>
          <w:rFonts w:ascii="Arial" w:hAnsi="Arial" w:hint="cs"/>
          <w:rtl/>
        </w:rPr>
        <w:t xml:space="preserve">עיון בסעיף 73 לסיכומים מלמד כי </w:t>
      </w:r>
      <w:r w:rsidR="007B6027">
        <w:rPr>
          <w:rFonts w:ascii="Arial" w:hAnsi="Arial" w:hint="cs"/>
          <w:rtl/>
        </w:rPr>
        <w:t xml:space="preserve">התובעת </w:t>
      </w:r>
      <w:r w:rsidR="00DA1819">
        <w:rPr>
          <w:rFonts w:ascii="Arial" w:hAnsi="Arial" w:hint="cs"/>
          <w:rtl/>
        </w:rPr>
        <w:t xml:space="preserve">פירטה </w:t>
      </w:r>
      <w:r w:rsidR="007B6027">
        <w:rPr>
          <w:rFonts w:ascii="Arial" w:hAnsi="Arial" w:hint="cs"/>
          <w:rtl/>
        </w:rPr>
        <w:t xml:space="preserve">את </w:t>
      </w:r>
      <w:r w:rsidR="00EB19DD">
        <w:rPr>
          <w:rFonts w:ascii="Arial" w:hAnsi="Arial" w:hint="cs"/>
          <w:rtl/>
        </w:rPr>
        <w:t xml:space="preserve">מרבית </w:t>
      </w:r>
      <w:r w:rsidR="007B6027">
        <w:rPr>
          <w:rFonts w:ascii="Arial" w:hAnsi="Arial" w:hint="cs"/>
          <w:rtl/>
        </w:rPr>
        <w:t xml:space="preserve">עתירותיה </w:t>
      </w:r>
      <w:r w:rsidR="002C5C4D">
        <w:rPr>
          <w:rFonts w:ascii="Arial" w:hAnsi="Arial" w:hint="cs"/>
          <w:rtl/>
        </w:rPr>
        <w:t xml:space="preserve">באופן </w:t>
      </w:r>
      <w:r>
        <w:rPr>
          <w:rFonts w:ascii="Arial" w:hAnsi="Arial" w:hint="cs"/>
          <w:rtl/>
        </w:rPr>
        <w:t>כ</w:t>
      </w:r>
      <w:r w:rsidR="00DA1819">
        <w:rPr>
          <w:rFonts w:ascii="Arial" w:hAnsi="Arial" w:hint="cs"/>
          <w:rtl/>
        </w:rPr>
        <w:t xml:space="preserve">וללני </w:t>
      </w:r>
      <w:r w:rsidR="002C5C4D">
        <w:rPr>
          <w:rFonts w:ascii="Arial" w:hAnsi="Arial" w:hint="cs"/>
          <w:rtl/>
        </w:rPr>
        <w:t>בהתאם ל</w:t>
      </w:r>
      <w:r w:rsidR="00DA1819">
        <w:rPr>
          <w:rFonts w:ascii="Arial" w:hAnsi="Arial" w:hint="cs"/>
          <w:rtl/>
        </w:rPr>
        <w:t xml:space="preserve">ספקולציות </w:t>
      </w:r>
      <w:r w:rsidR="004251EA">
        <w:rPr>
          <w:rFonts w:ascii="Arial" w:hAnsi="Arial" w:hint="cs"/>
          <w:rtl/>
        </w:rPr>
        <w:t xml:space="preserve">ותחשיבים </w:t>
      </w:r>
      <w:r>
        <w:rPr>
          <w:rFonts w:ascii="Arial" w:hAnsi="Arial" w:hint="cs"/>
          <w:rtl/>
        </w:rPr>
        <w:t xml:space="preserve">שהיא ערכה </w:t>
      </w:r>
      <w:r w:rsidR="00EB19DD">
        <w:rPr>
          <w:rFonts w:ascii="Arial" w:hAnsi="Arial" w:hint="cs"/>
          <w:rtl/>
        </w:rPr>
        <w:t>בעצמה</w:t>
      </w:r>
      <w:r>
        <w:rPr>
          <w:rFonts w:ascii="Arial" w:hAnsi="Arial" w:hint="cs"/>
          <w:rtl/>
        </w:rPr>
        <w:t xml:space="preserve">. ברי כי </w:t>
      </w:r>
      <w:r w:rsidR="002C5C4D">
        <w:rPr>
          <w:rFonts w:ascii="Arial" w:hAnsi="Arial" w:hint="cs"/>
          <w:rtl/>
        </w:rPr>
        <w:t xml:space="preserve">בית המשפט </w:t>
      </w:r>
      <w:r>
        <w:rPr>
          <w:rFonts w:ascii="Arial" w:hAnsi="Arial" w:hint="cs"/>
          <w:rtl/>
        </w:rPr>
        <w:t xml:space="preserve">אינו יכול לפסוק על סמך טענות כלליות שנטענו בעלמא אלא </w:t>
      </w:r>
      <w:r w:rsidR="007B6027">
        <w:rPr>
          <w:rFonts w:ascii="Arial" w:hAnsi="Arial" w:hint="cs"/>
          <w:rtl/>
        </w:rPr>
        <w:t xml:space="preserve">בהתאם לראיות </w:t>
      </w:r>
      <w:r w:rsidR="002C5C4D">
        <w:rPr>
          <w:rFonts w:ascii="Arial" w:hAnsi="Arial" w:hint="cs"/>
          <w:rtl/>
        </w:rPr>
        <w:t>מוכחות שמונחות לפניו.</w:t>
      </w:r>
      <w:r w:rsidR="00DA1819" w:rsidRPr="00DA1819">
        <w:rPr>
          <w:rFonts w:ascii="Arial" w:hAnsi="Arial" w:hint="cs"/>
          <w:rtl/>
        </w:rPr>
        <w:t xml:space="preserve"> </w:t>
      </w:r>
      <w:r w:rsidR="00DA1819">
        <w:rPr>
          <w:rFonts w:ascii="Arial" w:hAnsi="Arial" w:hint="cs"/>
          <w:rtl/>
        </w:rPr>
        <w:t xml:space="preserve">אומנם התובעת צירפה לתצהירה דו"ח חקירה (ת/9) אולם התובעת לא זימנה את החוקר להיחקר על הדו"ח ואף במסגרת הדו"ח לא כומתו סכומים ממשיים או נכסים נוספים אשר רשומים ע"ש הנתבע וכן לא הוכחו במסגרתו הברחות כספים ונכסים כלשהם. יצוין, כי גם בסיכומיה התובעת לא הפנתה לממצאים משמעותיים מדו"ח החקירה, ללמדך כי התובעת בעצמה לא מסתמכת על הדו"ח שהגישה וכי לתובעת אין מידע בדבר כספיו ונכסיו של הנתבע. </w:t>
      </w:r>
      <w:r w:rsidR="00EB19DD">
        <w:rPr>
          <w:rFonts w:ascii="Arial" w:hAnsi="Arial" w:hint="cs"/>
          <w:rtl/>
        </w:rPr>
        <w:t xml:space="preserve">אומנם, </w:t>
      </w:r>
      <w:r w:rsidR="00DA2604">
        <w:rPr>
          <w:rFonts w:ascii="Arial" w:hAnsi="Arial" w:hint="cs"/>
          <w:rtl/>
        </w:rPr>
        <w:t xml:space="preserve">עיון בדו"ח החקירה מלמד כי הנתבע רשום גם כבעלים של חלק מנכס בהרצליה </w:t>
      </w:r>
      <w:r w:rsidR="003565BE">
        <w:rPr>
          <w:rFonts w:ascii="Arial" w:hAnsi="Arial" w:hint="cs"/>
          <w:rtl/>
        </w:rPr>
        <w:t>ב</w:t>
      </w:r>
      <w:r w:rsidR="00DA2604">
        <w:rPr>
          <w:rFonts w:ascii="Arial" w:hAnsi="Arial" w:hint="cs"/>
          <w:rtl/>
        </w:rPr>
        <w:t xml:space="preserve">יחד עם אביו, אחיותיו ואחיו וכי על הנכס רשומה משכנתא. </w:t>
      </w:r>
      <w:r w:rsidR="003565BE">
        <w:rPr>
          <w:rFonts w:ascii="Arial" w:hAnsi="Arial" w:hint="cs"/>
          <w:rtl/>
        </w:rPr>
        <w:t>אולם</w:t>
      </w:r>
      <w:r w:rsidR="00DA2604">
        <w:rPr>
          <w:rFonts w:ascii="Arial" w:hAnsi="Arial" w:hint="cs"/>
          <w:rtl/>
        </w:rPr>
        <w:t>, התובעת לא טענה לזכויות ספציפיות בנכס זה</w:t>
      </w:r>
      <w:r w:rsidR="003565BE">
        <w:rPr>
          <w:rFonts w:ascii="Arial" w:hAnsi="Arial" w:hint="cs"/>
          <w:rtl/>
        </w:rPr>
        <w:t xml:space="preserve"> וכן </w:t>
      </w:r>
      <w:r w:rsidR="00DA2604">
        <w:rPr>
          <w:rFonts w:ascii="Arial" w:hAnsi="Arial" w:hint="cs"/>
          <w:rtl/>
        </w:rPr>
        <w:t xml:space="preserve">לא ידוע מתי זכויות אלו נרשמו ע"ש הנתבע, האם לפני הנישואין או לאחר מכן, </w:t>
      </w:r>
      <w:r w:rsidR="003565BE">
        <w:rPr>
          <w:rFonts w:ascii="Arial" w:hAnsi="Arial" w:hint="cs"/>
          <w:rtl/>
        </w:rPr>
        <w:t xml:space="preserve">האם מדובר בנכס חיצוני וכו', </w:t>
      </w:r>
      <w:r w:rsidR="00DA2604">
        <w:rPr>
          <w:rFonts w:ascii="Arial" w:hAnsi="Arial" w:hint="cs"/>
          <w:rtl/>
        </w:rPr>
        <w:t xml:space="preserve">כך שהתובעת לא הוכיחה כי יש לה זכויות נוספות בנכסי נדל"ן נוספים הרשומים ע"ש הנתבע ביחד עם בני משפחה אחרים. מעבר לנכס זה והדירה נשוא התביעה, דו"ח החקירה לא גילה נכסים נוספים הרשומים ע"ש הנתבע. אומנם </w:t>
      </w:r>
      <w:r w:rsidR="003565BE">
        <w:rPr>
          <w:rFonts w:ascii="Arial" w:hAnsi="Arial" w:hint="cs"/>
          <w:rtl/>
        </w:rPr>
        <w:t xml:space="preserve">בדו"ח פורטו </w:t>
      </w:r>
      <w:r w:rsidR="00DA2604">
        <w:rPr>
          <w:rFonts w:ascii="Arial" w:hAnsi="Arial" w:hint="cs"/>
          <w:rtl/>
        </w:rPr>
        <w:t xml:space="preserve">נכסים הרשומים ע"ש הנתבע 2, אולם התובעת לא הוכיחה ערבוב נכסים ולא הוכיחה כי לנתבע יש זכויות בנכסיו של אביו. </w:t>
      </w:r>
    </w:p>
    <w:p w:rsidR="00DA2604" w:rsidRPr="00DA2604" w:rsidRDefault="00DA2604" w:rsidP="00DA2604">
      <w:pPr>
        <w:pStyle w:val="ad"/>
        <w:rPr>
          <w:rFonts w:ascii="Arial" w:hAnsi="Arial"/>
          <w:sz w:val="12"/>
          <w:szCs w:val="12"/>
          <w:rtl/>
        </w:rPr>
      </w:pPr>
    </w:p>
    <w:p w:rsidR="00481A1A" w:rsidRPr="004251EA" w:rsidRDefault="00EB19DD" w:rsidP="004251EA">
      <w:pPr>
        <w:numPr>
          <w:ilvl w:val="0"/>
          <w:numId w:val="1"/>
        </w:numPr>
        <w:spacing w:line="360" w:lineRule="auto"/>
        <w:ind w:left="680" w:hanging="680"/>
        <w:contextualSpacing/>
        <w:jc w:val="both"/>
        <w:rPr>
          <w:rFonts w:ascii="Arial" w:hAnsi="Arial"/>
        </w:rPr>
      </w:pPr>
      <w:r w:rsidRPr="004251EA">
        <w:rPr>
          <w:rFonts w:ascii="Arial" w:hAnsi="Arial" w:hint="cs"/>
          <w:rtl/>
        </w:rPr>
        <w:t xml:space="preserve">ודוק, </w:t>
      </w:r>
      <w:r w:rsidR="00781C2F" w:rsidRPr="004251EA">
        <w:rPr>
          <w:rFonts w:ascii="Arial" w:hAnsi="Arial" w:hint="cs"/>
          <w:rtl/>
        </w:rPr>
        <w:t>טענ</w:t>
      </w:r>
      <w:r w:rsidR="002C5C4D" w:rsidRPr="004251EA">
        <w:rPr>
          <w:rFonts w:ascii="Arial" w:hAnsi="Arial" w:hint="cs"/>
          <w:rtl/>
        </w:rPr>
        <w:t xml:space="preserve">ות </w:t>
      </w:r>
      <w:r w:rsidR="00B35C0C" w:rsidRPr="004251EA">
        <w:rPr>
          <w:rFonts w:ascii="Arial" w:hAnsi="Arial" w:hint="cs"/>
          <w:rtl/>
        </w:rPr>
        <w:t xml:space="preserve">של הברחות </w:t>
      </w:r>
      <w:r w:rsidR="003565BE" w:rsidRPr="004251EA">
        <w:rPr>
          <w:rFonts w:ascii="Arial" w:hAnsi="Arial" w:hint="cs"/>
          <w:rtl/>
        </w:rPr>
        <w:t>רכוש וכספים</w:t>
      </w:r>
      <w:r w:rsidRPr="004251EA">
        <w:rPr>
          <w:rFonts w:ascii="Arial" w:hAnsi="Arial" w:hint="cs"/>
          <w:rtl/>
        </w:rPr>
        <w:t xml:space="preserve"> </w:t>
      </w:r>
      <w:r w:rsidR="002C5C4D" w:rsidRPr="004251EA">
        <w:rPr>
          <w:rFonts w:ascii="Arial" w:hAnsi="Arial" w:hint="cs"/>
          <w:rtl/>
        </w:rPr>
        <w:t xml:space="preserve">מחייבות מינוי מומחה חוקר </w:t>
      </w:r>
      <w:r w:rsidR="00DA2604" w:rsidRPr="004251EA">
        <w:rPr>
          <w:rFonts w:ascii="Arial" w:hAnsi="Arial" w:hint="cs"/>
          <w:rtl/>
        </w:rPr>
        <w:t xml:space="preserve">מטעם ביהמ"ש </w:t>
      </w:r>
      <w:r w:rsidR="002C5C4D" w:rsidRPr="004251EA">
        <w:rPr>
          <w:rFonts w:ascii="Arial" w:hAnsi="Arial" w:hint="cs"/>
          <w:rtl/>
        </w:rPr>
        <w:t xml:space="preserve">אשר </w:t>
      </w:r>
      <w:r w:rsidR="00B35C0C" w:rsidRPr="004251EA">
        <w:rPr>
          <w:rFonts w:ascii="Arial" w:hAnsi="Arial" w:hint="cs"/>
          <w:rtl/>
        </w:rPr>
        <w:t>י</w:t>
      </w:r>
      <w:r w:rsidR="002C5C4D" w:rsidRPr="004251EA">
        <w:rPr>
          <w:rFonts w:ascii="Arial" w:hAnsi="Arial" w:hint="cs"/>
          <w:rtl/>
        </w:rPr>
        <w:t xml:space="preserve">גיש לביהמ"ש חוו"ד </w:t>
      </w:r>
      <w:r w:rsidR="003565BE" w:rsidRPr="004251EA">
        <w:rPr>
          <w:rFonts w:ascii="Arial" w:hAnsi="Arial" w:hint="cs"/>
          <w:rtl/>
        </w:rPr>
        <w:t>חשבונאית אשר מתועדת בראיות ובמסמכים</w:t>
      </w:r>
      <w:r w:rsidR="00DA2604" w:rsidRPr="004251EA">
        <w:rPr>
          <w:rFonts w:ascii="Arial" w:hAnsi="Arial" w:hint="cs"/>
          <w:rtl/>
        </w:rPr>
        <w:t xml:space="preserve">. </w:t>
      </w:r>
      <w:r w:rsidR="0058630E" w:rsidRPr="004251EA">
        <w:rPr>
          <w:rFonts w:ascii="Arial" w:hAnsi="Arial" w:hint="cs"/>
          <w:rtl/>
        </w:rPr>
        <w:t xml:space="preserve">אין די בטענה כללית </w:t>
      </w:r>
      <w:r w:rsidR="003565BE" w:rsidRPr="004251EA">
        <w:rPr>
          <w:rFonts w:ascii="Arial" w:hAnsi="Arial" w:hint="cs"/>
          <w:rtl/>
        </w:rPr>
        <w:t xml:space="preserve">כטענת התובעת </w:t>
      </w:r>
      <w:r w:rsidR="003565BE" w:rsidRPr="004251EA">
        <w:rPr>
          <w:rFonts w:ascii="Arial" w:hAnsi="Arial" w:hint="cs"/>
          <w:rtl/>
        </w:rPr>
        <w:lastRenderedPageBreak/>
        <w:t xml:space="preserve">לפיה חזקה כי </w:t>
      </w:r>
      <w:r w:rsidR="0058630E" w:rsidRPr="004251EA">
        <w:rPr>
          <w:rFonts w:ascii="Arial" w:hAnsi="Arial" w:hint="cs"/>
          <w:rtl/>
        </w:rPr>
        <w:t>יהלומן מרוויח או אמור להרוויח כספים רבים</w:t>
      </w:r>
      <w:r w:rsidRPr="004251EA">
        <w:rPr>
          <w:rFonts w:ascii="Arial" w:hAnsi="Arial" w:hint="cs"/>
          <w:rtl/>
        </w:rPr>
        <w:t xml:space="preserve"> כדי לבסס עילת תביעה. </w:t>
      </w:r>
      <w:r w:rsidR="00B35C0C" w:rsidRPr="004251EA">
        <w:rPr>
          <w:rFonts w:ascii="Arial" w:hAnsi="Arial" w:hint="cs"/>
          <w:rtl/>
        </w:rPr>
        <w:t>כ</w:t>
      </w:r>
      <w:r w:rsidR="002C5C4D" w:rsidRPr="004251EA">
        <w:rPr>
          <w:rFonts w:ascii="Arial" w:hAnsi="Arial" w:hint="cs"/>
          <w:rtl/>
        </w:rPr>
        <w:t xml:space="preserve">ן </w:t>
      </w:r>
      <w:r w:rsidRPr="004251EA">
        <w:rPr>
          <w:rFonts w:ascii="Arial" w:hAnsi="Arial" w:hint="cs"/>
          <w:rtl/>
        </w:rPr>
        <w:t xml:space="preserve">למותר לציין כי לאורך 30 שנות נישואין </w:t>
      </w:r>
      <w:r w:rsidR="002C5C4D" w:rsidRPr="004251EA">
        <w:rPr>
          <w:rFonts w:ascii="Arial" w:hAnsi="Arial" w:hint="cs"/>
          <w:rtl/>
        </w:rPr>
        <w:t>חלק מכספי העסק נותבו לצרכים שונים של הצדדים ו</w:t>
      </w:r>
      <w:r w:rsidRPr="004251EA">
        <w:rPr>
          <w:rFonts w:ascii="Arial" w:hAnsi="Arial" w:hint="cs"/>
          <w:rtl/>
        </w:rPr>
        <w:t xml:space="preserve">היה על התובעת להציג ראיות ממשיות אשר יעידו על הברחות כספים ולאן הוברחו הכספים. אשר על כן, </w:t>
      </w:r>
      <w:r w:rsidR="002C5C4D" w:rsidRPr="004251EA">
        <w:rPr>
          <w:rFonts w:ascii="Arial" w:hAnsi="Arial" w:hint="cs"/>
          <w:rtl/>
        </w:rPr>
        <w:t xml:space="preserve">לאור המידע </w:t>
      </w:r>
      <w:r w:rsidR="00A60568" w:rsidRPr="004251EA">
        <w:rPr>
          <w:rFonts w:ascii="Arial" w:hAnsi="Arial" w:hint="cs"/>
          <w:rtl/>
        </w:rPr>
        <w:t xml:space="preserve">הדל </w:t>
      </w:r>
      <w:r w:rsidR="002C5C4D" w:rsidRPr="004251EA">
        <w:rPr>
          <w:rFonts w:ascii="Arial" w:hAnsi="Arial" w:hint="cs"/>
          <w:rtl/>
        </w:rPr>
        <w:t xml:space="preserve">שהוצג </w:t>
      </w:r>
      <w:r w:rsidR="00A60568" w:rsidRPr="004251EA">
        <w:rPr>
          <w:rFonts w:ascii="Arial" w:hAnsi="Arial" w:hint="cs"/>
          <w:rtl/>
        </w:rPr>
        <w:t>בפני, לא הוכח כי הנתבע ה</w:t>
      </w:r>
      <w:r w:rsidR="002C5C4D" w:rsidRPr="004251EA">
        <w:rPr>
          <w:rFonts w:ascii="Arial" w:hAnsi="Arial" w:hint="cs"/>
          <w:rtl/>
        </w:rPr>
        <w:t>בריח כספים</w:t>
      </w:r>
      <w:r w:rsidR="003565BE" w:rsidRPr="004251EA">
        <w:rPr>
          <w:rFonts w:ascii="Arial" w:hAnsi="Arial" w:hint="cs"/>
          <w:rtl/>
        </w:rPr>
        <w:t xml:space="preserve"> ו/או ערבב כספים עם הנתבע 2</w:t>
      </w:r>
      <w:r w:rsidR="004251EA" w:rsidRPr="004251EA">
        <w:rPr>
          <w:rFonts w:ascii="Arial" w:hAnsi="Arial" w:hint="cs"/>
          <w:rtl/>
        </w:rPr>
        <w:t xml:space="preserve">; ועל כן, </w:t>
      </w:r>
      <w:r w:rsidR="00481A1A" w:rsidRPr="004251EA">
        <w:rPr>
          <w:rFonts w:ascii="Arial" w:hAnsi="Arial" w:hint="cs"/>
          <w:rtl/>
        </w:rPr>
        <w:t xml:space="preserve">בהיעדר ראיות ממשיות, </w:t>
      </w:r>
      <w:r w:rsidR="004251EA">
        <w:rPr>
          <w:rFonts w:ascii="Arial" w:hAnsi="Arial" w:hint="cs"/>
          <w:rtl/>
        </w:rPr>
        <w:t>מצאתי</w:t>
      </w:r>
      <w:r w:rsidR="00A72753">
        <w:rPr>
          <w:rFonts w:ascii="Arial" w:hAnsi="Arial" w:hint="cs"/>
          <w:rtl/>
        </w:rPr>
        <w:t xml:space="preserve"> </w:t>
      </w:r>
      <w:r w:rsidR="004251EA">
        <w:rPr>
          <w:rFonts w:ascii="Arial" w:hAnsi="Arial" w:hint="cs"/>
          <w:rtl/>
        </w:rPr>
        <w:t xml:space="preserve">כי </w:t>
      </w:r>
      <w:r w:rsidR="00F51DEE" w:rsidRPr="004251EA">
        <w:rPr>
          <w:rFonts w:ascii="Arial" w:hAnsi="Arial" w:hint="cs"/>
          <w:rtl/>
        </w:rPr>
        <w:t>לא הוכחו זכויות התובעת בכספים שפורטו בסעיף 73 לסיכומים</w:t>
      </w:r>
      <w:r w:rsidR="00481A1A" w:rsidRPr="004251EA">
        <w:rPr>
          <w:rFonts w:ascii="Arial" w:hAnsi="Arial" w:hint="cs"/>
          <w:rtl/>
        </w:rPr>
        <w:t xml:space="preserve">. </w:t>
      </w:r>
    </w:p>
    <w:p w:rsidR="004364BA" w:rsidRDefault="004364BA" w:rsidP="004364BA">
      <w:pPr>
        <w:pStyle w:val="ad"/>
        <w:rPr>
          <w:rFonts w:ascii="Arial" w:hAnsi="Arial"/>
          <w:rtl/>
        </w:rPr>
      </w:pPr>
    </w:p>
    <w:p w:rsidR="000A1945" w:rsidRPr="00A60568" w:rsidRDefault="004364BA" w:rsidP="004251EA">
      <w:pPr>
        <w:numPr>
          <w:ilvl w:val="0"/>
          <w:numId w:val="1"/>
        </w:numPr>
        <w:spacing w:line="360" w:lineRule="auto"/>
        <w:ind w:left="680" w:hanging="680"/>
        <w:contextualSpacing/>
        <w:jc w:val="both"/>
        <w:rPr>
          <w:rFonts w:ascii="Arial" w:hAnsi="Arial"/>
          <w:rtl/>
        </w:rPr>
      </w:pPr>
      <w:r w:rsidRPr="00321509">
        <w:rPr>
          <w:rFonts w:ascii="Arial" w:hAnsi="Arial" w:hint="cs"/>
          <w:rtl/>
        </w:rPr>
        <w:t>עם זאת</w:t>
      </w:r>
      <w:r w:rsidR="00FC4E07" w:rsidRPr="00321509">
        <w:rPr>
          <w:rFonts w:ascii="Arial" w:hAnsi="Arial" w:hint="cs"/>
          <w:rtl/>
        </w:rPr>
        <w:t>,</w:t>
      </w:r>
      <w:r w:rsidRPr="00321509">
        <w:rPr>
          <w:rFonts w:ascii="Arial" w:hAnsi="Arial" w:hint="cs"/>
          <w:rtl/>
        </w:rPr>
        <w:t xml:space="preserve"> </w:t>
      </w:r>
      <w:r w:rsidR="004251EA">
        <w:rPr>
          <w:rFonts w:ascii="Arial" w:hAnsi="Arial" w:hint="cs"/>
          <w:rtl/>
        </w:rPr>
        <w:t>בשים לב לכך שהתובעת עתרה לאיזון כלל הכספים והזכויות שנצברו לצדדים נכון למועד הקרע ומאחר ש</w:t>
      </w:r>
      <w:r w:rsidRPr="00321509">
        <w:rPr>
          <w:rFonts w:ascii="Arial" w:hAnsi="Arial" w:hint="cs"/>
          <w:rtl/>
        </w:rPr>
        <w:t xml:space="preserve">מדו"ח החקירה עולה כי לנתבע זיקה </w:t>
      </w:r>
      <w:r w:rsidR="00F51DEE">
        <w:rPr>
          <w:rFonts w:ascii="Arial" w:hAnsi="Arial" w:hint="cs"/>
          <w:rtl/>
        </w:rPr>
        <w:t>ל</w:t>
      </w:r>
      <w:r w:rsidRPr="00321509">
        <w:rPr>
          <w:rFonts w:ascii="Arial" w:hAnsi="Arial" w:hint="cs"/>
          <w:rtl/>
        </w:rPr>
        <w:t>חשבונות בנק רבים ובחברות ביטוח רבות, כאשר בחלקם קיים סכו</w:t>
      </w:r>
      <w:r w:rsidR="004251EA">
        <w:rPr>
          <w:rFonts w:ascii="Arial" w:hAnsi="Arial" w:hint="cs"/>
          <w:rtl/>
        </w:rPr>
        <w:t xml:space="preserve">מי כסף מסויימים </w:t>
      </w:r>
      <w:r w:rsidR="004251EA">
        <w:rPr>
          <w:rFonts w:ascii="Arial" w:hAnsi="Arial"/>
          <w:rtl/>
        </w:rPr>
        <w:t>–</w:t>
      </w:r>
      <w:r w:rsidR="004251EA">
        <w:rPr>
          <w:rFonts w:ascii="Arial" w:hAnsi="Arial" w:hint="cs"/>
          <w:rtl/>
        </w:rPr>
        <w:t xml:space="preserve"> יש להידרש לעתירה זו. יצוין, כי בחקירתו הודה הנתבע כי </w:t>
      </w:r>
      <w:r w:rsidR="00A42BAD" w:rsidRPr="00321509">
        <w:rPr>
          <w:rFonts w:ascii="Arial" w:hAnsi="Arial" w:hint="cs"/>
          <w:rtl/>
        </w:rPr>
        <w:t xml:space="preserve">פדה </w:t>
      </w:r>
      <w:r w:rsidR="00EB19DD">
        <w:rPr>
          <w:rFonts w:ascii="Arial" w:hAnsi="Arial" w:hint="cs"/>
          <w:rtl/>
        </w:rPr>
        <w:t xml:space="preserve">בחודש </w:t>
      </w:r>
      <w:r w:rsidR="00A42BAD" w:rsidRPr="00321509">
        <w:rPr>
          <w:rFonts w:ascii="Arial" w:hAnsi="Arial" w:hint="cs"/>
          <w:rtl/>
        </w:rPr>
        <w:t xml:space="preserve">ספטמבר 2020 את כספי ביטוח החיים שנצברו </w:t>
      </w:r>
      <w:r w:rsidR="00A63CF2" w:rsidRPr="00321509">
        <w:rPr>
          <w:rFonts w:ascii="Arial" w:hAnsi="Arial" w:hint="cs"/>
          <w:rtl/>
        </w:rPr>
        <w:t xml:space="preserve">לטובתו </w:t>
      </w:r>
      <w:r w:rsidR="00A60568">
        <w:rPr>
          <w:rFonts w:ascii="Arial" w:hAnsi="Arial" w:hint="cs"/>
          <w:rtl/>
        </w:rPr>
        <w:t xml:space="preserve">בסך של 158,00 ₪. </w:t>
      </w:r>
      <w:r w:rsidR="000A1945" w:rsidRPr="00A60568">
        <w:rPr>
          <w:rFonts w:ascii="Arial" w:hAnsi="Arial" w:hint="cs"/>
          <w:rtl/>
        </w:rPr>
        <w:t>בעניין זה העיד ה</w:t>
      </w:r>
      <w:r w:rsidR="00AF6132" w:rsidRPr="00A60568">
        <w:rPr>
          <w:rFonts w:ascii="Arial" w:hAnsi="Arial" w:hint="cs"/>
          <w:rtl/>
        </w:rPr>
        <w:t>נתבע</w:t>
      </w:r>
      <w:r w:rsidR="000A1945" w:rsidRPr="00A60568">
        <w:rPr>
          <w:rFonts w:ascii="Arial" w:hAnsi="Arial" w:hint="cs"/>
          <w:rtl/>
        </w:rPr>
        <w:t xml:space="preserve"> כך: </w:t>
      </w:r>
    </w:p>
    <w:p w:rsidR="000A1945" w:rsidRPr="00FC4E07" w:rsidRDefault="000A1945" w:rsidP="000A1945">
      <w:pPr>
        <w:spacing w:line="360" w:lineRule="auto"/>
        <w:ind w:left="680"/>
        <w:contextualSpacing/>
        <w:jc w:val="both"/>
        <w:rPr>
          <w:rFonts w:ascii="Arial" w:hAnsi="Arial"/>
          <w:sz w:val="12"/>
          <w:szCs w:val="12"/>
          <w:rtl/>
        </w:rPr>
      </w:pPr>
    </w:p>
    <w:p w:rsidR="000A1945" w:rsidRPr="000A1945" w:rsidRDefault="00FC4E07" w:rsidP="00A60568">
      <w:pPr>
        <w:ind w:left="720" w:hanging="11"/>
        <w:jc w:val="both"/>
        <w:rPr>
          <w:b/>
          <w:bCs/>
          <w:noProof w:val="0"/>
        </w:rPr>
      </w:pPr>
      <w:r>
        <w:rPr>
          <w:rFonts w:hint="cs"/>
          <w:rtl/>
        </w:rPr>
        <w:t>"</w:t>
      </w:r>
      <w:r w:rsidR="000A1945" w:rsidRPr="000A1945">
        <w:rPr>
          <w:rFonts w:hint="cs"/>
          <w:b/>
          <w:bCs/>
          <w:rtl/>
        </w:rPr>
        <w:t>ש.</w:t>
      </w:r>
      <w:r w:rsidR="000A1945" w:rsidRPr="000A1945">
        <w:rPr>
          <w:rFonts w:hint="cs"/>
          <w:b/>
          <w:bCs/>
          <w:rtl/>
        </w:rPr>
        <w:tab/>
        <w:t>תגיד לי בבקשה בספטמבר 2020 נכנס לך 158,000 ₪?</w:t>
      </w:r>
    </w:p>
    <w:p w:rsidR="000A1945" w:rsidRPr="000A1945" w:rsidRDefault="000A1945" w:rsidP="000A1945">
      <w:pPr>
        <w:ind w:left="720" w:hanging="11"/>
        <w:jc w:val="both"/>
        <w:rPr>
          <w:b/>
          <w:bCs/>
          <w:rtl/>
        </w:rPr>
      </w:pPr>
      <w:r w:rsidRPr="000A1945">
        <w:rPr>
          <w:rFonts w:hint="cs"/>
          <w:b/>
          <w:bCs/>
          <w:rtl/>
        </w:rPr>
        <w:t>ת.</w:t>
      </w:r>
      <w:r w:rsidRPr="000A1945">
        <w:rPr>
          <w:rFonts w:hint="cs"/>
          <w:b/>
          <w:bCs/>
          <w:rtl/>
        </w:rPr>
        <w:tab/>
        <w:t xml:space="preserve">נכון. </w:t>
      </w:r>
    </w:p>
    <w:p w:rsidR="000A1945" w:rsidRPr="000A1945" w:rsidRDefault="000A1945" w:rsidP="000A1945">
      <w:pPr>
        <w:ind w:left="720" w:hanging="11"/>
        <w:jc w:val="both"/>
        <w:rPr>
          <w:b/>
          <w:bCs/>
          <w:rtl/>
        </w:rPr>
      </w:pPr>
      <w:r w:rsidRPr="000A1945">
        <w:rPr>
          <w:rFonts w:hint="cs"/>
          <w:b/>
          <w:bCs/>
          <w:rtl/>
        </w:rPr>
        <w:t>ש.</w:t>
      </w:r>
      <w:r w:rsidRPr="000A1945">
        <w:rPr>
          <w:rFonts w:hint="cs"/>
          <w:b/>
          <w:bCs/>
          <w:rtl/>
        </w:rPr>
        <w:tab/>
        <w:t>מאיפה הכסף הזה?</w:t>
      </w:r>
    </w:p>
    <w:p w:rsidR="000A1945" w:rsidRPr="000A1945" w:rsidRDefault="000A1945" w:rsidP="000A1945">
      <w:pPr>
        <w:ind w:left="720" w:hanging="11"/>
        <w:jc w:val="both"/>
        <w:rPr>
          <w:b/>
          <w:bCs/>
          <w:rtl/>
        </w:rPr>
      </w:pPr>
      <w:r w:rsidRPr="000A1945">
        <w:rPr>
          <w:rFonts w:hint="cs"/>
          <w:b/>
          <w:bCs/>
          <w:rtl/>
        </w:rPr>
        <w:t>ת.</w:t>
      </w:r>
      <w:r w:rsidRPr="000A1945">
        <w:rPr>
          <w:rFonts w:hint="cs"/>
          <w:b/>
          <w:bCs/>
          <w:rtl/>
        </w:rPr>
        <w:tab/>
        <w:t xml:space="preserve">ביטוח חיים. </w:t>
      </w:r>
    </w:p>
    <w:p w:rsidR="000A1945" w:rsidRPr="000A1945" w:rsidRDefault="000A1945" w:rsidP="000A1945">
      <w:pPr>
        <w:ind w:left="720" w:hanging="11"/>
        <w:jc w:val="both"/>
        <w:rPr>
          <w:b/>
          <w:bCs/>
          <w:rtl/>
        </w:rPr>
      </w:pPr>
      <w:r w:rsidRPr="000A1945">
        <w:rPr>
          <w:rFonts w:hint="cs"/>
          <w:b/>
          <w:bCs/>
          <w:rtl/>
        </w:rPr>
        <w:t>ש.</w:t>
      </w:r>
      <w:r w:rsidRPr="000A1945">
        <w:rPr>
          <w:rFonts w:hint="cs"/>
          <w:b/>
          <w:bCs/>
          <w:rtl/>
        </w:rPr>
        <w:tab/>
        <w:t>זה הלוואה?</w:t>
      </w:r>
    </w:p>
    <w:p w:rsidR="000A1945" w:rsidRPr="000A1945" w:rsidRDefault="000A1945" w:rsidP="000A1945">
      <w:pPr>
        <w:ind w:left="720" w:hanging="11"/>
        <w:jc w:val="both"/>
        <w:rPr>
          <w:b/>
          <w:bCs/>
          <w:rtl/>
        </w:rPr>
      </w:pPr>
      <w:r w:rsidRPr="000A1945">
        <w:rPr>
          <w:rFonts w:hint="cs"/>
          <w:b/>
          <w:bCs/>
          <w:rtl/>
        </w:rPr>
        <w:t>ת.</w:t>
      </w:r>
      <w:r w:rsidRPr="000A1945">
        <w:rPr>
          <w:rFonts w:hint="cs"/>
          <w:b/>
          <w:bCs/>
          <w:rtl/>
        </w:rPr>
        <w:tab/>
        <w:t>לא פדיון של ביטוח חיים.</w:t>
      </w:r>
    </w:p>
    <w:p w:rsidR="000A1945" w:rsidRPr="000A1945" w:rsidRDefault="000A1945" w:rsidP="000A1945">
      <w:pPr>
        <w:ind w:left="720" w:hanging="11"/>
        <w:jc w:val="both"/>
        <w:rPr>
          <w:b/>
          <w:bCs/>
          <w:rtl/>
        </w:rPr>
      </w:pPr>
      <w:r w:rsidRPr="000A1945">
        <w:rPr>
          <w:rFonts w:hint="cs"/>
          <w:b/>
          <w:bCs/>
          <w:rtl/>
        </w:rPr>
        <w:t>ש.</w:t>
      </w:r>
      <w:r w:rsidRPr="000A1945">
        <w:rPr>
          <w:rFonts w:hint="cs"/>
          <w:b/>
          <w:bCs/>
          <w:rtl/>
        </w:rPr>
        <w:tab/>
        <w:t>זה לא כסף של מחלות קשות?</w:t>
      </w:r>
    </w:p>
    <w:p w:rsidR="000A1945" w:rsidRPr="000A1945" w:rsidRDefault="000A1945" w:rsidP="000A1945">
      <w:pPr>
        <w:ind w:left="720" w:hanging="11"/>
        <w:jc w:val="both"/>
        <w:rPr>
          <w:b/>
          <w:bCs/>
          <w:rtl/>
        </w:rPr>
      </w:pPr>
      <w:r w:rsidRPr="000A1945">
        <w:rPr>
          <w:rFonts w:hint="cs"/>
          <w:b/>
          <w:bCs/>
          <w:rtl/>
        </w:rPr>
        <w:t>ת.</w:t>
      </w:r>
      <w:r w:rsidRPr="000A1945">
        <w:rPr>
          <w:rFonts w:hint="cs"/>
          <w:b/>
          <w:bCs/>
          <w:rtl/>
        </w:rPr>
        <w:tab/>
        <w:t xml:space="preserve">לא. </w:t>
      </w:r>
    </w:p>
    <w:p w:rsidR="000A1945" w:rsidRPr="000A1945" w:rsidRDefault="000A1945" w:rsidP="000A1945">
      <w:pPr>
        <w:ind w:left="720" w:hanging="11"/>
        <w:jc w:val="both"/>
        <w:rPr>
          <w:b/>
          <w:bCs/>
          <w:rtl/>
        </w:rPr>
      </w:pPr>
      <w:r w:rsidRPr="000A1945">
        <w:rPr>
          <w:rFonts w:hint="cs"/>
          <w:b/>
          <w:bCs/>
          <w:rtl/>
        </w:rPr>
        <w:t>ש.</w:t>
      </w:r>
      <w:r w:rsidRPr="000A1945">
        <w:rPr>
          <w:rFonts w:hint="cs"/>
          <w:b/>
          <w:bCs/>
          <w:rtl/>
        </w:rPr>
        <w:tab/>
        <w:t>אתה ואשתך משתמשים עם אותו רואה חשבון?</w:t>
      </w:r>
    </w:p>
    <w:p w:rsidR="000A1945" w:rsidRPr="000A1945" w:rsidRDefault="000A1945" w:rsidP="000A1945">
      <w:pPr>
        <w:ind w:left="720" w:hanging="11"/>
        <w:jc w:val="both"/>
        <w:rPr>
          <w:b/>
          <w:bCs/>
          <w:rtl/>
        </w:rPr>
      </w:pPr>
      <w:r w:rsidRPr="000A1945">
        <w:rPr>
          <w:rFonts w:hint="cs"/>
          <w:b/>
          <w:bCs/>
          <w:rtl/>
        </w:rPr>
        <w:t>ת.</w:t>
      </w:r>
      <w:r w:rsidRPr="000A1945">
        <w:rPr>
          <w:rFonts w:hint="cs"/>
          <w:b/>
          <w:bCs/>
          <w:rtl/>
        </w:rPr>
        <w:tab/>
        <w:t xml:space="preserve">היא נעזרת בו. </w:t>
      </w:r>
    </w:p>
    <w:p w:rsidR="000A1945" w:rsidRPr="000A1945" w:rsidRDefault="000A1945" w:rsidP="000A1945">
      <w:pPr>
        <w:ind w:left="720" w:hanging="11"/>
        <w:jc w:val="both"/>
        <w:rPr>
          <w:b/>
          <w:bCs/>
          <w:rtl/>
        </w:rPr>
      </w:pPr>
      <w:r w:rsidRPr="000A1945">
        <w:rPr>
          <w:rFonts w:hint="cs"/>
          <w:b/>
          <w:bCs/>
          <w:rtl/>
        </w:rPr>
        <w:t>ש.</w:t>
      </w:r>
      <w:r w:rsidRPr="000A1945">
        <w:rPr>
          <w:rFonts w:hint="cs"/>
          <w:b/>
          <w:bCs/>
          <w:rtl/>
        </w:rPr>
        <w:tab/>
        <w:t>הרו"ח שלך מגיש עבור שני בני הזוג?</w:t>
      </w:r>
    </w:p>
    <w:p w:rsidR="000A1945" w:rsidRPr="00FC4E07" w:rsidRDefault="000A1945" w:rsidP="00A60568">
      <w:pPr>
        <w:ind w:left="1416" w:hanging="707"/>
        <w:jc w:val="both"/>
        <w:rPr>
          <w:rtl/>
        </w:rPr>
      </w:pPr>
      <w:r w:rsidRPr="000A1945">
        <w:rPr>
          <w:rFonts w:hint="cs"/>
          <w:b/>
          <w:bCs/>
          <w:rtl/>
        </w:rPr>
        <w:t>ת.</w:t>
      </w:r>
      <w:r w:rsidRPr="000A1945">
        <w:rPr>
          <w:rFonts w:hint="cs"/>
          <w:b/>
          <w:bCs/>
          <w:rtl/>
        </w:rPr>
        <w:tab/>
        <w:t>אין לי מושג. אני יודע שהוא מתעסק בשלי ומדי פעם היא מתייעצת איתו</w:t>
      </w:r>
      <w:r w:rsidRPr="00FC4E07">
        <w:rPr>
          <w:rFonts w:hint="cs"/>
          <w:rtl/>
        </w:rPr>
        <w:t>"  (עמ' 8</w:t>
      </w:r>
      <w:r w:rsidR="00A60568">
        <w:rPr>
          <w:rFonts w:hint="cs"/>
          <w:rtl/>
        </w:rPr>
        <w:t xml:space="preserve">, ש'      </w:t>
      </w:r>
      <w:r w:rsidRPr="00FC4E07">
        <w:rPr>
          <w:rFonts w:hint="cs"/>
          <w:rtl/>
        </w:rPr>
        <w:t xml:space="preserve"> 21-34).</w:t>
      </w:r>
      <w:r w:rsidRPr="00FC4E07">
        <w:rPr>
          <w:rtl/>
        </w:rPr>
        <w:tab/>
      </w:r>
    </w:p>
    <w:p w:rsidR="00D9392E" w:rsidRPr="000A1945" w:rsidRDefault="00D9392E" w:rsidP="000A1945">
      <w:pPr>
        <w:ind w:left="1416" w:hanging="707"/>
        <w:jc w:val="both"/>
        <w:rPr>
          <w:b/>
          <w:bCs/>
          <w:rtl/>
        </w:rPr>
      </w:pPr>
    </w:p>
    <w:p w:rsidR="000A1945" w:rsidRPr="00FC4E07" w:rsidRDefault="000A1945" w:rsidP="000A1945">
      <w:pPr>
        <w:spacing w:line="360" w:lineRule="auto"/>
        <w:ind w:left="720" w:hanging="720"/>
        <w:jc w:val="both"/>
        <w:rPr>
          <w:sz w:val="12"/>
          <w:szCs w:val="12"/>
          <w:rtl/>
        </w:rPr>
      </w:pPr>
    </w:p>
    <w:p w:rsidR="00D9392E" w:rsidRDefault="00F51DEE" w:rsidP="004251EA">
      <w:pPr>
        <w:numPr>
          <w:ilvl w:val="0"/>
          <w:numId w:val="1"/>
        </w:numPr>
        <w:spacing w:line="360" w:lineRule="auto"/>
        <w:ind w:left="680" w:hanging="680"/>
        <w:contextualSpacing/>
        <w:jc w:val="both"/>
        <w:rPr>
          <w:rFonts w:ascii="Arial" w:hAnsi="Arial"/>
          <w:noProof w:val="0"/>
        </w:rPr>
      </w:pPr>
      <w:r>
        <w:rPr>
          <w:rFonts w:ascii="Arial" w:hAnsi="Arial" w:hint="cs"/>
          <w:rtl/>
        </w:rPr>
        <w:t xml:space="preserve">בנסיבות אלו, מצאתי לנכון </w:t>
      </w:r>
      <w:r w:rsidR="00A615AE">
        <w:rPr>
          <w:rFonts w:ascii="Arial" w:hAnsi="Arial" w:hint="cs"/>
          <w:rtl/>
        </w:rPr>
        <w:t>להורות על מינוי מומחה אשר יבחן ויבדוק את כ</w:t>
      </w:r>
      <w:r w:rsidR="00A60568">
        <w:rPr>
          <w:rFonts w:ascii="Arial" w:hAnsi="Arial" w:hint="cs"/>
          <w:rtl/>
        </w:rPr>
        <w:t>ל</w:t>
      </w:r>
      <w:r w:rsidR="00A615AE">
        <w:rPr>
          <w:rFonts w:ascii="Arial" w:hAnsi="Arial" w:hint="cs"/>
          <w:rtl/>
        </w:rPr>
        <w:t xml:space="preserve">ל הכספים שהיו רשומים ע"ש בני הזוג </w:t>
      </w:r>
      <w:r w:rsidR="0086221E">
        <w:rPr>
          <w:rFonts w:ascii="Arial" w:hAnsi="Arial" w:hint="cs"/>
          <w:rtl/>
        </w:rPr>
        <w:t xml:space="preserve">במועד הקרע </w:t>
      </w:r>
      <w:r w:rsidR="00A615AE">
        <w:rPr>
          <w:rFonts w:ascii="Arial" w:hAnsi="Arial" w:hint="cs"/>
          <w:rtl/>
        </w:rPr>
        <w:t>בחברות ביטוח, קופות גמל, בנקים,</w:t>
      </w:r>
      <w:r w:rsidR="0001158D">
        <w:rPr>
          <w:rFonts w:ascii="Arial" w:hAnsi="Arial" w:hint="cs"/>
          <w:rtl/>
        </w:rPr>
        <w:t xml:space="preserve"> כספות בבנק</w:t>
      </w:r>
      <w:r w:rsidR="00A615AE">
        <w:rPr>
          <w:rFonts w:ascii="Arial" w:hAnsi="Arial" w:hint="cs"/>
          <w:rtl/>
        </w:rPr>
        <w:t xml:space="preserve"> לרבות כספים שמשך מי מהצדדים לטובתו </w:t>
      </w:r>
      <w:r w:rsidR="0086221E">
        <w:rPr>
          <w:rFonts w:ascii="Arial" w:hAnsi="Arial" w:hint="cs"/>
          <w:rtl/>
        </w:rPr>
        <w:t>לאחר מועד הקרע</w:t>
      </w:r>
      <w:r w:rsidR="00A615AE">
        <w:rPr>
          <w:rFonts w:ascii="Arial" w:hAnsi="Arial" w:hint="cs"/>
          <w:rtl/>
        </w:rPr>
        <w:t>. המומחה יערוך גם איזון של הזכויות הסוציאליות שהצטברו ע"ש כל אחד מהצדדים</w:t>
      </w:r>
      <w:r>
        <w:rPr>
          <w:rFonts w:ascii="Arial" w:hAnsi="Arial" w:hint="cs"/>
          <w:rtl/>
        </w:rPr>
        <w:t xml:space="preserve">, וזאת </w:t>
      </w:r>
      <w:r w:rsidR="00A615AE">
        <w:rPr>
          <w:rFonts w:ascii="Arial" w:hAnsi="Arial" w:hint="cs"/>
          <w:rtl/>
        </w:rPr>
        <w:t xml:space="preserve">החל מיום נישואיהם ועד למועד הקרע. זכויות </w:t>
      </w:r>
      <w:r>
        <w:rPr>
          <w:rFonts w:ascii="Arial" w:hAnsi="Arial" w:hint="cs"/>
          <w:rtl/>
        </w:rPr>
        <w:t xml:space="preserve">וכספים </w:t>
      </w:r>
      <w:r w:rsidR="00A615AE">
        <w:rPr>
          <w:rFonts w:ascii="Arial" w:hAnsi="Arial" w:hint="cs"/>
          <w:rtl/>
        </w:rPr>
        <w:t>אלו יחולקו בין הצדדים</w:t>
      </w:r>
      <w:r>
        <w:rPr>
          <w:rFonts w:ascii="Arial" w:hAnsi="Arial" w:hint="cs"/>
          <w:rtl/>
        </w:rPr>
        <w:t xml:space="preserve"> בחלקים שווים</w:t>
      </w:r>
      <w:r w:rsidR="00A615AE">
        <w:rPr>
          <w:rFonts w:ascii="Arial" w:hAnsi="Arial" w:hint="cs"/>
          <w:rtl/>
        </w:rPr>
        <w:t xml:space="preserve">. </w:t>
      </w:r>
    </w:p>
    <w:p w:rsidR="0001158D" w:rsidRDefault="0001158D" w:rsidP="0001158D">
      <w:pPr>
        <w:spacing w:line="360" w:lineRule="auto"/>
        <w:ind w:left="680"/>
        <w:contextualSpacing/>
        <w:jc w:val="both"/>
        <w:rPr>
          <w:rFonts w:ascii="Arial" w:hAnsi="Arial"/>
          <w:noProof w:val="0"/>
          <w:sz w:val="12"/>
          <w:szCs w:val="12"/>
          <w:rtl/>
        </w:rPr>
      </w:pPr>
    </w:p>
    <w:p w:rsidR="00A72753" w:rsidRDefault="00A72753" w:rsidP="0001158D">
      <w:pPr>
        <w:spacing w:line="360" w:lineRule="auto"/>
        <w:ind w:left="680"/>
        <w:contextualSpacing/>
        <w:jc w:val="both"/>
        <w:rPr>
          <w:rFonts w:ascii="Arial" w:hAnsi="Arial"/>
          <w:noProof w:val="0"/>
          <w:sz w:val="12"/>
          <w:szCs w:val="12"/>
          <w:rtl/>
        </w:rPr>
      </w:pPr>
    </w:p>
    <w:p w:rsidR="00321509" w:rsidRDefault="0001158D" w:rsidP="00321509">
      <w:pPr>
        <w:spacing w:line="360" w:lineRule="auto"/>
        <w:contextualSpacing/>
        <w:jc w:val="both"/>
        <w:rPr>
          <w:rFonts w:ascii="Arial" w:hAnsi="Arial"/>
          <w:noProof w:val="0"/>
        </w:rPr>
      </w:pPr>
      <w:r w:rsidRPr="00321509">
        <w:rPr>
          <w:rFonts w:ascii="Arial" w:hAnsi="Arial" w:hint="cs"/>
          <w:b/>
          <w:bCs/>
          <w:noProof w:val="0"/>
          <w:u w:val="single"/>
          <w:rtl/>
        </w:rPr>
        <w:t>רכב</w:t>
      </w:r>
      <w:r w:rsidRPr="00FC4E07">
        <w:rPr>
          <w:rFonts w:ascii="Arial" w:hAnsi="Arial" w:hint="cs"/>
          <w:noProof w:val="0"/>
          <w:rtl/>
        </w:rPr>
        <w:t xml:space="preserve">: </w:t>
      </w:r>
    </w:p>
    <w:p w:rsidR="00321509" w:rsidRDefault="00321509" w:rsidP="00321509">
      <w:pPr>
        <w:pStyle w:val="ad"/>
        <w:rPr>
          <w:rFonts w:ascii="Arial" w:hAnsi="Arial"/>
          <w:noProof w:val="0"/>
          <w:rtl/>
        </w:rPr>
      </w:pPr>
    </w:p>
    <w:p w:rsidR="00A615AE" w:rsidRPr="00B64803" w:rsidRDefault="00B64803" w:rsidP="007C645F">
      <w:pPr>
        <w:numPr>
          <w:ilvl w:val="0"/>
          <w:numId w:val="1"/>
        </w:numPr>
        <w:spacing w:line="360" w:lineRule="auto"/>
        <w:ind w:left="680" w:hanging="680"/>
        <w:contextualSpacing/>
        <w:jc w:val="both"/>
        <w:rPr>
          <w:rFonts w:ascii="Arial" w:hAnsi="Arial"/>
          <w:noProof w:val="0"/>
        </w:rPr>
      </w:pPr>
      <w:r w:rsidRPr="00B64803">
        <w:rPr>
          <w:rFonts w:ascii="Arial" w:hAnsi="Arial" w:hint="cs"/>
          <w:noProof w:val="0"/>
          <w:rtl/>
        </w:rPr>
        <w:t xml:space="preserve">עתירת התובעת </w:t>
      </w:r>
      <w:r w:rsidR="0086221E" w:rsidRPr="00B64803">
        <w:rPr>
          <w:rFonts w:ascii="Arial" w:hAnsi="Arial" w:hint="cs"/>
          <w:noProof w:val="0"/>
          <w:rtl/>
        </w:rPr>
        <w:t>לקבלת מחצית מהרכב אשר ה</w:t>
      </w:r>
      <w:r w:rsidR="00AF6132" w:rsidRPr="00B64803">
        <w:rPr>
          <w:rFonts w:ascii="Arial" w:hAnsi="Arial" w:hint="cs"/>
          <w:noProof w:val="0"/>
          <w:rtl/>
        </w:rPr>
        <w:t>נתבע</w:t>
      </w:r>
      <w:r w:rsidR="00A615AE" w:rsidRPr="00B64803">
        <w:rPr>
          <w:rFonts w:ascii="Arial" w:hAnsi="Arial" w:hint="cs"/>
          <w:noProof w:val="0"/>
          <w:rtl/>
        </w:rPr>
        <w:t xml:space="preserve"> עושה בו שימוש</w:t>
      </w:r>
      <w:r w:rsidR="00A60568" w:rsidRPr="00B64803">
        <w:rPr>
          <w:rFonts w:ascii="Arial" w:hAnsi="Arial" w:hint="cs"/>
          <w:noProof w:val="0"/>
          <w:rtl/>
        </w:rPr>
        <w:t xml:space="preserve">, </w:t>
      </w:r>
      <w:r w:rsidRPr="00B64803">
        <w:rPr>
          <w:rFonts w:ascii="Arial" w:hAnsi="Arial" w:hint="cs"/>
          <w:noProof w:val="0"/>
          <w:rtl/>
        </w:rPr>
        <w:t xml:space="preserve">לא הוכחה. </w:t>
      </w:r>
      <w:r w:rsidR="00A615AE" w:rsidRPr="00B64803">
        <w:rPr>
          <w:rFonts w:ascii="Arial" w:hAnsi="Arial" w:hint="cs"/>
          <w:noProof w:val="0"/>
          <w:rtl/>
        </w:rPr>
        <w:t xml:space="preserve">התובעת לא הציגה כל מידע בגין הרכב המדובר ואף טענה כי הוא רשום ע"ש צד ג'. </w:t>
      </w:r>
      <w:r w:rsidRPr="00B64803">
        <w:rPr>
          <w:rFonts w:ascii="Arial" w:hAnsi="Arial" w:hint="cs"/>
          <w:noProof w:val="0"/>
          <w:rtl/>
        </w:rPr>
        <w:t xml:space="preserve">למותר לציין כי </w:t>
      </w:r>
      <w:r w:rsidR="00A615AE" w:rsidRPr="00B64803">
        <w:rPr>
          <w:rFonts w:ascii="Arial" w:hAnsi="Arial" w:hint="cs"/>
          <w:noProof w:val="0"/>
          <w:rtl/>
        </w:rPr>
        <w:t xml:space="preserve">ככל </w:t>
      </w:r>
      <w:r w:rsidRPr="00B64803">
        <w:rPr>
          <w:rFonts w:ascii="Arial" w:hAnsi="Arial" w:hint="cs"/>
          <w:noProof w:val="0"/>
          <w:rtl/>
        </w:rPr>
        <w:t>ש</w:t>
      </w:r>
      <w:r w:rsidR="00A615AE" w:rsidRPr="00B64803">
        <w:rPr>
          <w:rFonts w:ascii="Arial" w:hAnsi="Arial" w:hint="cs"/>
          <w:noProof w:val="0"/>
          <w:rtl/>
        </w:rPr>
        <w:t xml:space="preserve">הרכב </w:t>
      </w:r>
      <w:r w:rsidRPr="00B64803">
        <w:rPr>
          <w:rFonts w:ascii="Arial" w:hAnsi="Arial" w:hint="cs"/>
          <w:noProof w:val="0"/>
          <w:rtl/>
        </w:rPr>
        <w:t xml:space="preserve">אכן </w:t>
      </w:r>
      <w:r w:rsidR="00A615AE" w:rsidRPr="00B64803">
        <w:rPr>
          <w:rFonts w:ascii="Arial" w:hAnsi="Arial" w:hint="cs"/>
          <w:noProof w:val="0"/>
          <w:rtl/>
        </w:rPr>
        <w:t xml:space="preserve">רשום ע"ש צד ג', היה על התובעת לצרף את צד ג', שכן </w:t>
      </w:r>
      <w:r w:rsidRPr="00B64803">
        <w:rPr>
          <w:rFonts w:ascii="Arial" w:hAnsi="Arial" w:hint="cs"/>
          <w:noProof w:val="0"/>
          <w:rtl/>
        </w:rPr>
        <w:t xml:space="preserve">לא ניתן </w:t>
      </w:r>
      <w:r w:rsidR="00A615AE" w:rsidRPr="00B64803">
        <w:rPr>
          <w:rFonts w:ascii="Arial" w:hAnsi="Arial" w:hint="cs"/>
          <w:noProof w:val="0"/>
          <w:rtl/>
        </w:rPr>
        <w:t xml:space="preserve">להכריע בזכויות הרשומות ע"ש צד ג' מבלי </w:t>
      </w:r>
      <w:r w:rsidR="00A60568" w:rsidRPr="00B64803">
        <w:rPr>
          <w:rFonts w:ascii="Arial" w:hAnsi="Arial" w:hint="cs"/>
          <w:noProof w:val="0"/>
          <w:rtl/>
        </w:rPr>
        <w:t>לצר</w:t>
      </w:r>
      <w:r w:rsidRPr="00B64803">
        <w:rPr>
          <w:rFonts w:ascii="Arial" w:hAnsi="Arial" w:hint="cs"/>
          <w:noProof w:val="0"/>
          <w:rtl/>
        </w:rPr>
        <w:t xml:space="preserve">פו </w:t>
      </w:r>
      <w:r w:rsidR="00A60568" w:rsidRPr="00B64803">
        <w:rPr>
          <w:rFonts w:ascii="Arial" w:hAnsi="Arial" w:hint="cs"/>
          <w:noProof w:val="0"/>
          <w:rtl/>
        </w:rPr>
        <w:t xml:space="preserve">להליך ולאפשר לו להתגונן כראוי. </w:t>
      </w:r>
      <w:r w:rsidR="00A615AE" w:rsidRPr="00B64803">
        <w:rPr>
          <w:rFonts w:ascii="Arial" w:hAnsi="Arial" w:hint="cs"/>
          <w:noProof w:val="0"/>
          <w:rtl/>
        </w:rPr>
        <w:t xml:space="preserve"> </w:t>
      </w:r>
      <w:r>
        <w:rPr>
          <w:rFonts w:ascii="Arial" w:hAnsi="Arial" w:hint="cs"/>
          <w:noProof w:val="0"/>
          <w:rtl/>
        </w:rPr>
        <w:t xml:space="preserve">משכך, מצאתי לדחות טענה זו של התובעת. </w:t>
      </w:r>
    </w:p>
    <w:p w:rsidR="00A615AE" w:rsidRPr="00FC4E07" w:rsidRDefault="00A615AE" w:rsidP="00A615AE">
      <w:pPr>
        <w:spacing w:line="360" w:lineRule="auto"/>
        <w:ind w:left="680"/>
        <w:contextualSpacing/>
        <w:jc w:val="both"/>
        <w:rPr>
          <w:rFonts w:ascii="Arial" w:hAnsi="Arial"/>
          <w:noProof w:val="0"/>
          <w:sz w:val="12"/>
          <w:szCs w:val="12"/>
        </w:rPr>
      </w:pPr>
    </w:p>
    <w:p w:rsidR="00A615AE" w:rsidRDefault="00B64803" w:rsidP="00B64803">
      <w:pPr>
        <w:numPr>
          <w:ilvl w:val="0"/>
          <w:numId w:val="1"/>
        </w:numPr>
        <w:spacing w:line="360" w:lineRule="auto"/>
        <w:ind w:left="680" w:hanging="680"/>
        <w:contextualSpacing/>
        <w:jc w:val="both"/>
        <w:rPr>
          <w:rFonts w:ascii="Arial" w:hAnsi="Arial"/>
          <w:noProof w:val="0"/>
        </w:rPr>
      </w:pPr>
      <w:r>
        <w:rPr>
          <w:rFonts w:ascii="Arial" w:hAnsi="Arial" w:hint="cs"/>
          <w:noProof w:val="0"/>
          <w:rtl/>
        </w:rPr>
        <w:lastRenderedPageBreak/>
        <w:t xml:space="preserve">עם זאת, ככל שהתובעת תמציא ראיות לפיהן לנתבע יש רכב שרשום על שמו נכון למועד הקרע, </w:t>
      </w:r>
      <w:r w:rsidR="00A615AE">
        <w:rPr>
          <w:rFonts w:ascii="Arial" w:hAnsi="Arial" w:hint="cs"/>
          <w:noProof w:val="0"/>
          <w:rtl/>
        </w:rPr>
        <w:t xml:space="preserve"> </w:t>
      </w:r>
      <w:r w:rsidR="00A60568">
        <w:rPr>
          <w:rFonts w:ascii="Arial" w:hAnsi="Arial" w:hint="cs"/>
          <w:noProof w:val="0"/>
          <w:rtl/>
        </w:rPr>
        <w:t xml:space="preserve">אזי יכללו הזכויות ברכב במסגרת איזון המשאבים והדבר יבוא לידי ביטוי בחוו"ד המומחה. </w:t>
      </w:r>
    </w:p>
    <w:p w:rsidR="00A60568" w:rsidRDefault="00A60568" w:rsidP="00A60568">
      <w:pPr>
        <w:pStyle w:val="ad"/>
        <w:rPr>
          <w:rFonts w:ascii="Arial" w:hAnsi="Arial"/>
          <w:noProof w:val="0"/>
          <w:rtl/>
        </w:rPr>
      </w:pPr>
    </w:p>
    <w:p w:rsidR="00321509" w:rsidRDefault="000917DD" w:rsidP="00321509">
      <w:pPr>
        <w:spacing w:line="360" w:lineRule="auto"/>
        <w:contextualSpacing/>
        <w:jc w:val="both"/>
        <w:rPr>
          <w:rFonts w:ascii="Arial" w:hAnsi="Arial"/>
          <w:noProof w:val="0"/>
        </w:rPr>
      </w:pPr>
      <w:r w:rsidRPr="00321509">
        <w:rPr>
          <w:rFonts w:ascii="Arial" w:hAnsi="Arial" w:hint="cs"/>
          <w:b/>
          <w:bCs/>
          <w:noProof w:val="0"/>
          <w:u w:val="single"/>
          <w:rtl/>
        </w:rPr>
        <w:t>מיטלטלין</w:t>
      </w:r>
      <w:r w:rsidRPr="00FC4E07">
        <w:rPr>
          <w:rFonts w:ascii="Arial" w:hAnsi="Arial" w:hint="cs"/>
          <w:noProof w:val="0"/>
          <w:rtl/>
        </w:rPr>
        <w:t xml:space="preserve">: </w:t>
      </w:r>
    </w:p>
    <w:p w:rsidR="00321509" w:rsidRDefault="00321509" w:rsidP="00321509">
      <w:pPr>
        <w:pStyle w:val="ad"/>
        <w:rPr>
          <w:rFonts w:ascii="Arial" w:hAnsi="Arial"/>
          <w:noProof w:val="0"/>
          <w:rtl/>
        </w:rPr>
      </w:pPr>
    </w:p>
    <w:p w:rsidR="00341BC5" w:rsidRPr="00321509" w:rsidRDefault="000917DD" w:rsidP="0086221E">
      <w:pPr>
        <w:numPr>
          <w:ilvl w:val="0"/>
          <w:numId w:val="1"/>
        </w:numPr>
        <w:spacing w:line="360" w:lineRule="auto"/>
        <w:ind w:left="680" w:hanging="680"/>
        <w:contextualSpacing/>
        <w:jc w:val="both"/>
        <w:rPr>
          <w:rFonts w:ascii="Arial" w:hAnsi="Arial"/>
          <w:noProof w:val="0"/>
        </w:rPr>
      </w:pPr>
      <w:r w:rsidRPr="00321509">
        <w:rPr>
          <w:rFonts w:ascii="Arial" w:hAnsi="Arial" w:hint="cs"/>
          <w:noProof w:val="0"/>
          <w:rtl/>
        </w:rPr>
        <w:t xml:space="preserve">לאור קביעתי כי </w:t>
      </w:r>
      <w:r w:rsidR="0086221E">
        <w:rPr>
          <w:rFonts w:ascii="Arial" w:hAnsi="Arial" w:hint="cs"/>
          <w:noProof w:val="0"/>
          <w:rtl/>
        </w:rPr>
        <w:t>בין הצדדים</w:t>
      </w:r>
      <w:r w:rsidRPr="00321509">
        <w:rPr>
          <w:rFonts w:ascii="Arial" w:hAnsi="Arial" w:hint="cs"/>
          <w:noProof w:val="0"/>
          <w:rtl/>
        </w:rPr>
        <w:t xml:space="preserve"> חל שיתוף כללי, </w:t>
      </w:r>
      <w:r w:rsidR="0086221E">
        <w:rPr>
          <w:rFonts w:ascii="Arial" w:hAnsi="Arial" w:hint="cs"/>
          <w:noProof w:val="0"/>
          <w:rtl/>
        </w:rPr>
        <w:t xml:space="preserve">אזי </w:t>
      </w:r>
      <w:r w:rsidRPr="00321509">
        <w:rPr>
          <w:rFonts w:ascii="Arial" w:hAnsi="Arial" w:hint="cs"/>
          <w:noProof w:val="0"/>
          <w:rtl/>
        </w:rPr>
        <w:t xml:space="preserve">על הצדדים לחלק ביניהם באופן שווה את המיטלטלין </w:t>
      </w:r>
      <w:r w:rsidR="00A60568">
        <w:rPr>
          <w:rFonts w:ascii="Arial" w:hAnsi="Arial" w:hint="cs"/>
          <w:noProof w:val="0"/>
          <w:rtl/>
        </w:rPr>
        <w:t>שמצויים בדירת המגורים</w:t>
      </w:r>
      <w:r w:rsidRPr="00321509">
        <w:rPr>
          <w:rFonts w:ascii="Arial" w:hAnsi="Arial" w:hint="cs"/>
          <w:noProof w:val="0"/>
          <w:rtl/>
        </w:rPr>
        <w:t xml:space="preserve">. </w:t>
      </w:r>
      <w:r w:rsidR="0086221E">
        <w:rPr>
          <w:rFonts w:ascii="Arial" w:hAnsi="Arial" w:hint="cs"/>
          <w:noProof w:val="0"/>
          <w:rtl/>
        </w:rPr>
        <w:t xml:space="preserve">מובהר כי </w:t>
      </w:r>
      <w:r w:rsidR="00215409">
        <w:rPr>
          <w:rFonts w:ascii="Arial" w:hAnsi="Arial" w:hint="cs"/>
          <w:noProof w:val="0"/>
          <w:rtl/>
        </w:rPr>
        <w:t>ככל שהצדדים לא יגיעו להסכמה בנוגע לחלוקת המ</w:t>
      </w:r>
      <w:r w:rsidR="0086221E">
        <w:rPr>
          <w:rFonts w:ascii="Arial" w:hAnsi="Arial" w:hint="cs"/>
          <w:noProof w:val="0"/>
          <w:rtl/>
        </w:rPr>
        <w:t>י</w:t>
      </w:r>
      <w:r w:rsidR="00215409">
        <w:rPr>
          <w:rFonts w:ascii="Arial" w:hAnsi="Arial" w:hint="cs"/>
          <w:noProof w:val="0"/>
          <w:rtl/>
        </w:rPr>
        <w:t xml:space="preserve">טלטלין בדירה, אני מורה כי </w:t>
      </w:r>
      <w:r w:rsidR="00341BC5" w:rsidRPr="00321509">
        <w:rPr>
          <w:rFonts w:ascii="Arial" w:hAnsi="Arial" w:hint="cs"/>
          <w:noProof w:val="0"/>
          <w:rtl/>
        </w:rPr>
        <w:t xml:space="preserve">התובעת </w:t>
      </w:r>
      <w:r w:rsidR="0086221E">
        <w:rPr>
          <w:rFonts w:ascii="Arial" w:hAnsi="Arial" w:hint="cs"/>
          <w:noProof w:val="0"/>
          <w:rtl/>
        </w:rPr>
        <w:t xml:space="preserve">תכין </w:t>
      </w:r>
      <w:r w:rsidR="0086221E" w:rsidRPr="00321509">
        <w:rPr>
          <w:rFonts w:ascii="Arial" w:hAnsi="Arial" w:hint="cs"/>
          <w:noProof w:val="0"/>
          <w:rtl/>
        </w:rPr>
        <w:t xml:space="preserve">בתוך 30 ימים ממועד מתן פסק הדין </w:t>
      </w:r>
      <w:r w:rsidR="00341BC5" w:rsidRPr="00321509">
        <w:rPr>
          <w:rFonts w:ascii="Arial" w:hAnsi="Arial" w:hint="cs"/>
          <w:noProof w:val="0"/>
          <w:rtl/>
        </w:rPr>
        <w:t xml:space="preserve">שתי רשימות של </w:t>
      </w:r>
      <w:r w:rsidR="00215409">
        <w:rPr>
          <w:rFonts w:ascii="Arial" w:hAnsi="Arial" w:hint="cs"/>
          <w:noProof w:val="0"/>
          <w:rtl/>
        </w:rPr>
        <w:t xml:space="preserve">חלוקת </w:t>
      </w:r>
      <w:r w:rsidR="00341BC5" w:rsidRPr="00321509">
        <w:rPr>
          <w:rFonts w:ascii="Arial" w:hAnsi="Arial" w:hint="cs"/>
          <w:noProof w:val="0"/>
          <w:rtl/>
        </w:rPr>
        <w:t>מיטלטלין וה</w:t>
      </w:r>
      <w:r w:rsidR="00AF6132" w:rsidRPr="00321509">
        <w:rPr>
          <w:rFonts w:ascii="Arial" w:hAnsi="Arial" w:hint="cs"/>
          <w:noProof w:val="0"/>
          <w:rtl/>
        </w:rPr>
        <w:t>נתבע</w:t>
      </w:r>
      <w:r w:rsidR="00E70BC8" w:rsidRPr="00321509">
        <w:rPr>
          <w:rFonts w:ascii="Arial" w:hAnsi="Arial" w:hint="cs"/>
          <w:noProof w:val="0"/>
          <w:rtl/>
        </w:rPr>
        <w:t xml:space="preserve"> יבחר רשימה אחת מתוך שתי הרשימות שהכינה התובעת. </w:t>
      </w:r>
    </w:p>
    <w:p w:rsidR="00E8245C" w:rsidRDefault="00E8245C" w:rsidP="00E8245C">
      <w:pPr>
        <w:pStyle w:val="ad"/>
        <w:rPr>
          <w:rFonts w:ascii="Arial" w:hAnsi="Arial"/>
          <w:noProof w:val="0"/>
          <w:rtl/>
        </w:rPr>
      </w:pPr>
    </w:p>
    <w:p w:rsidR="00321509" w:rsidRDefault="00E8245C" w:rsidP="00321509">
      <w:pPr>
        <w:spacing w:line="360" w:lineRule="auto"/>
        <w:contextualSpacing/>
        <w:jc w:val="both"/>
        <w:rPr>
          <w:rFonts w:ascii="Arial" w:hAnsi="Arial"/>
          <w:noProof w:val="0"/>
        </w:rPr>
      </w:pPr>
      <w:r w:rsidRPr="00321509">
        <w:rPr>
          <w:rFonts w:ascii="Arial" w:hAnsi="Arial" w:hint="cs"/>
          <w:b/>
          <w:bCs/>
          <w:noProof w:val="0"/>
          <w:u w:val="single"/>
          <w:rtl/>
        </w:rPr>
        <w:t>יהלומים המופקדים בבנק מזרחי בבורסת היהלומים</w:t>
      </w:r>
      <w:r w:rsidR="00FC4E07">
        <w:rPr>
          <w:rFonts w:ascii="Arial" w:hAnsi="Arial" w:hint="cs"/>
          <w:noProof w:val="0"/>
          <w:rtl/>
        </w:rPr>
        <w:t>:</w:t>
      </w:r>
      <w:r>
        <w:rPr>
          <w:rFonts w:ascii="Arial" w:hAnsi="Arial" w:hint="cs"/>
          <w:noProof w:val="0"/>
          <w:rtl/>
        </w:rPr>
        <w:t xml:space="preserve"> </w:t>
      </w:r>
    </w:p>
    <w:p w:rsidR="00321509" w:rsidRDefault="00321509" w:rsidP="00321509">
      <w:pPr>
        <w:pStyle w:val="ad"/>
        <w:rPr>
          <w:rFonts w:ascii="Arial" w:hAnsi="Arial"/>
          <w:noProof w:val="0"/>
          <w:rtl/>
        </w:rPr>
      </w:pPr>
    </w:p>
    <w:p w:rsidR="00EB07A3" w:rsidRDefault="00E8245C" w:rsidP="0086221E">
      <w:pPr>
        <w:numPr>
          <w:ilvl w:val="0"/>
          <w:numId w:val="1"/>
        </w:numPr>
        <w:spacing w:line="360" w:lineRule="auto"/>
        <w:ind w:left="680" w:hanging="680"/>
        <w:contextualSpacing/>
        <w:jc w:val="both"/>
        <w:rPr>
          <w:rFonts w:ascii="Arial" w:hAnsi="Arial"/>
          <w:noProof w:val="0"/>
        </w:rPr>
      </w:pPr>
      <w:r>
        <w:rPr>
          <w:rFonts w:ascii="Arial" w:hAnsi="Arial" w:hint="cs"/>
          <w:noProof w:val="0"/>
          <w:rtl/>
        </w:rPr>
        <w:t>ה</w:t>
      </w:r>
      <w:r w:rsidR="00AF6132">
        <w:rPr>
          <w:rFonts w:ascii="Arial" w:hAnsi="Arial" w:hint="cs"/>
          <w:noProof w:val="0"/>
          <w:rtl/>
        </w:rPr>
        <w:t>נתבע</w:t>
      </w:r>
      <w:r>
        <w:rPr>
          <w:rFonts w:ascii="Arial" w:hAnsi="Arial" w:hint="cs"/>
          <w:noProof w:val="0"/>
          <w:rtl/>
        </w:rPr>
        <w:t xml:space="preserve"> צירף לתצהירו מסמך שכותרתו "</w:t>
      </w:r>
      <w:r w:rsidRPr="00D71DAE">
        <w:rPr>
          <w:rFonts w:ascii="Arial" w:hAnsi="Arial" w:hint="cs"/>
          <w:b/>
          <w:bCs/>
          <w:noProof w:val="0"/>
          <w:rtl/>
        </w:rPr>
        <w:t>העתק תנאי ההתחייבות ופירוט חבילת היהלומים אשר מופקדת בבנק</w:t>
      </w:r>
      <w:r>
        <w:rPr>
          <w:rFonts w:ascii="Arial" w:hAnsi="Arial" w:hint="cs"/>
          <w:noProof w:val="0"/>
          <w:rtl/>
        </w:rPr>
        <w:t xml:space="preserve">" (נספח נ/7 לתצהיר הנתבע). התובעת לא הוכיחה מה שווי היהלומים המופקדים בבנק המזרחי והרשומים ע"ש </w:t>
      </w:r>
      <w:r w:rsidR="00D71DAE">
        <w:rPr>
          <w:rFonts w:ascii="Arial" w:hAnsi="Arial" w:hint="cs"/>
          <w:noProof w:val="0"/>
          <w:rtl/>
        </w:rPr>
        <w:t>ה</w:t>
      </w:r>
      <w:r w:rsidR="00AF6132">
        <w:rPr>
          <w:rFonts w:ascii="Arial" w:hAnsi="Arial" w:hint="cs"/>
          <w:noProof w:val="0"/>
          <w:rtl/>
        </w:rPr>
        <w:t>נתבע</w:t>
      </w:r>
      <w:r w:rsidR="00D71DAE">
        <w:rPr>
          <w:rFonts w:ascii="Arial" w:hAnsi="Arial" w:hint="cs"/>
          <w:noProof w:val="0"/>
          <w:rtl/>
        </w:rPr>
        <w:t xml:space="preserve"> או ע"ש החברה שבבעלותו. על כן, אני קובעת כי המומחה שימונה מטעם ביהמ"ש יב</w:t>
      </w:r>
      <w:r w:rsidR="0086221E">
        <w:rPr>
          <w:rFonts w:ascii="Arial" w:hAnsi="Arial" w:hint="cs"/>
          <w:noProof w:val="0"/>
          <w:rtl/>
        </w:rPr>
        <w:t xml:space="preserve">דוק </w:t>
      </w:r>
      <w:r w:rsidR="00D71DAE">
        <w:rPr>
          <w:rFonts w:ascii="Arial" w:hAnsi="Arial" w:hint="cs"/>
          <w:noProof w:val="0"/>
          <w:rtl/>
        </w:rPr>
        <w:t xml:space="preserve"> גם את שווי היהלומים הרשומים ע"ש ה</w:t>
      </w:r>
      <w:r w:rsidR="00AF6132">
        <w:rPr>
          <w:rFonts w:ascii="Arial" w:hAnsi="Arial" w:hint="cs"/>
          <w:noProof w:val="0"/>
          <w:rtl/>
        </w:rPr>
        <w:t>נתבע</w:t>
      </w:r>
      <w:r w:rsidR="00D71DAE">
        <w:rPr>
          <w:rFonts w:ascii="Arial" w:hAnsi="Arial" w:hint="cs"/>
          <w:noProof w:val="0"/>
          <w:rtl/>
        </w:rPr>
        <w:t xml:space="preserve"> ומופקדים בבנק </w:t>
      </w:r>
      <w:r w:rsidR="0086221E">
        <w:rPr>
          <w:rFonts w:ascii="Arial" w:hAnsi="Arial" w:hint="cs"/>
          <w:noProof w:val="0"/>
          <w:rtl/>
        </w:rPr>
        <w:t xml:space="preserve">מזרחי, ככל שקיימים, </w:t>
      </w:r>
      <w:r w:rsidR="00D71DAE">
        <w:rPr>
          <w:rFonts w:ascii="Arial" w:hAnsi="Arial" w:hint="cs"/>
          <w:noProof w:val="0"/>
          <w:rtl/>
        </w:rPr>
        <w:t>ובהתאם לכך יאזן שווי זה באופן שווה בין הצדדים.</w:t>
      </w:r>
    </w:p>
    <w:p w:rsidR="00EB07A3" w:rsidRPr="00EB07A3" w:rsidRDefault="00EB07A3" w:rsidP="00EB07A3">
      <w:pPr>
        <w:spacing w:line="360" w:lineRule="auto"/>
        <w:ind w:left="680"/>
        <w:contextualSpacing/>
        <w:jc w:val="both"/>
        <w:rPr>
          <w:rFonts w:ascii="Arial" w:hAnsi="Arial"/>
          <w:noProof w:val="0"/>
          <w:sz w:val="12"/>
          <w:szCs w:val="12"/>
        </w:rPr>
      </w:pPr>
    </w:p>
    <w:p w:rsidR="00EB07A3" w:rsidRDefault="00EB07A3" w:rsidP="00EB07A3">
      <w:pPr>
        <w:spacing w:line="360" w:lineRule="auto"/>
        <w:contextualSpacing/>
        <w:jc w:val="both"/>
        <w:rPr>
          <w:rFonts w:ascii="Arial" w:hAnsi="Arial"/>
          <w:noProof w:val="0"/>
          <w:rtl/>
        </w:rPr>
      </w:pPr>
      <w:r w:rsidRPr="00B174FB">
        <w:rPr>
          <w:rFonts w:ascii="Arial" w:hAnsi="Arial" w:hint="cs"/>
          <w:b/>
          <w:bCs/>
          <w:noProof w:val="0"/>
          <w:u w:val="single"/>
          <w:rtl/>
        </w:rPr>
        <w:t>תשלום הוצאות הבית</w:t>
      </w:r>
      <w:r>
        <w:rPr>
          <w:rFonts w:ascii="Arial" w:hAnsi="Arial" w:hint="cs"/>
          <w:noProof w:val="0"/>
          <w:rtl/>
        </w:rPr>
        <w:t xml:space="preserve">: </w:t>
      </w:r>
    </w:p>
    <w:p w:rsidR="00EB07A3" w:rsidRPr="00440C05" w:rsidRDefault="00EB07A3" w:rsidP="00EB07A3">
      <w:pPr>
        <w:spacing w:line="360" w:lineRule="auto"/>
        <w:contextualSpacing/>
        <w:jc w:val="both"/>
        <w:rPr>
          <w:rFonts w:ascii="Arial" w:hAnsi="Arial"/>
          <w:noProof w:val="0"/>
          <w:sz w:val="12"/>
          <w:szCs w:val="12"/>
        </w:rPr>
      </w:pPr>
    </w:p>
    <w:p w:rsidR="00440C05" w:rsidRPr="00B174FB" w:rsidRDefault="00B174FB" w:rsidP="00B64803">
      <w:pPr>
        <w:numPr>
          <w:ilvl w:val="0"/>
          <w:numId w:val="1"/>
        </w:numPr>
        <w:spacing w:line="360" w:lineRule="auto"/>
        <w:ind w:left="680" w:hanging="680"/>
        <w:contextualSpacing/>
        <w:jc w:val="both"/>
        <w:rPr>
          <w:rFonts w:ascii="Arial" w:hAnsi="Arial"/>
          <w:noProof w:val="0"/>
        </w:rPr>
      </w:pPr>
      <w:r>
        <w:rPr>
          <w:rFonts w:ascii="David" w:hAnsi="David" w:hint="cs"/>
          <w:noProof w:val="0"/>
          <w:rtl/>
        </w:rPr>
        <w:t>משחל בין הצדדים משטר של שיתוף בכלל הנכסים, הכספים והזכויות שנצברו לצדדים החל ממועד הנישואין ועד למועד הקרע, אני קובעת כי הצדדים חבים באופן שווה גם בהוצאות הבית.</w:t>
      </w:r>
      <w:r w:rsidR="00440C05" w:rsidRPr="00B174FB">
        <w:rPr>
          <w:rFonts w:ascii="David" w:hAnsi="David" w:hint="cs"/>
          <w:noProof w:val="0"/>
          <w:rtl/>
        </w:rPr>
        <w:t xml:space="preserve"> </w:t>
      </w:r>
      <w:r w:rsidRPr="00B174FB">
        <w:rPr>
          <w:rFonts w:ascii="David" w:hAnsi="David" w:hint="cs"/>
          <w:noProof w:val="0"/>
          <w:rtl/>
        </w:rPr>
        <w:t xml:space="preserve">על כן, </w:t>
      </w:r>
      <w:r w:rsidR="00B64803">
        <w:rPr>
          <w:rFonts w:ascii="David" w:hAnsi="David" w:hint="cs"/>
          <w:noProof w:val="0"/>
          <w:rtl/>
        </w:rPr>
        <w:t xml:space="preserve">בהתאם להחלטתי מיום 22.6.21 </w:t>
      </w:r>
      <w:r w:rsidRPr="00B174FB">
        <w:rPr>
          <w:rFonts w:ascii="David" w:hAnsi="David" w:hint="cs"/>
          <w:noProof w:val="0"/>
          <w:rtl/>
        </w:rPr>
        <w:t xml:space="preserve">אני מורה כי </w:t>
      </w:r>
      <w:r w:rsidR="008D26B6">
        <w:rPr>
          <w:rFonts w:ascii="David" w:hAnsi="David" w:hint="cs"/>
          <w:rtl/>
        </w:rPr>
        <w:t>החל מיום 1.1.21</w:t>
      </w:r>
      <w:r w:rsidRPr="00B174FB">
        <w:rPr>
          <w:rFonts w:ascii="David" w:hAnsi="David" w:hint="cs"/>
          <w:rtl/>
        </w:rPr>
        <w:t xml:space="preserve"> </w:t>
      </w:r>
      <w:r w:rsidRPr="00B174FB">
        <w:rPr>
          <w:rFonts w:ascii="David" w:hAnsi="David"/>
          <w:rtl/>
        </w:rPr>
        <w:t>ועד לביצוע פירוק השיתוף בפועל ומכירת הדיר</w:t>
      </w:r>
      <w:r w:rsidRPr="00B174FB">
        <w:rPr>
          <w:rFonts w:ascii="David" w:hAnsi="David" w:hint="cs"/>
          <w:rtl/>
        </w:rPr>
        <w:t>ה</w:t>
      </w:r>
      <w:r w:rsidRPr="00B174FB">
        <w:rPr>
          <w:rFonts w:ascii="David" w:hAnsi="David"/>
          <w:rtl/>
        </w:rPr>
        <w:t>, י</w:t>
      </w:r>
      <w:r w:rsidR="00B64803">
        <w:rPr>
          <w:rFonts w:ascii="David" w:hAnsi="David" w:hint="cs"/>
          <w:rtl/>
        </w:rPr>
        <w:t xml:space="preserve">ישאו </w:t>
      </w:r>
      <w:r w:rsidRPr="00B174FB">
        <w:rPr>
          <w:rFonts w:ascii="David" w:hAnsi="David"/>
          <w:rtl/>
        </w:rPr>
        <w:t xml:space="preserve">הצדדים </w:t>
      </w:r>
      <w:r w:rsidR="00B64803">
        <w:rPr>
          <w:rFonts w:ascii="David" w:hAnsi="David" w:hint="cs"/>
          <w:rtl/>
        </w:rPr>
        <w:t xml:space="preserve">בחלקים שווים </w:t>
      </w:r>
      <w:r w:rsidRPr="00B174FB">
        <w:rPr>
          <w:rFonts w:ascii="David" w:hAnsi="David"/>
          <w:rtl/>
        </w:rPr>
        <w:t xml:space="preserve">בהוצאות השוטפות </w:t>
      </w:r>
      <w:r w:rsidR="00B64803">
        <w:rPr>
          <w:rFonts w:ascii="David" w:hAnsi="David" w:hint="cs"/>
          <w:rtl/>
        </w:rPr>
        <w:t xml:space="preserve">של הדירה המשותפת. </w:t>
      </w:r>
      <w:r w:rsidRPr="00B174FB">
        <w:rPr>
          <w:rFonts w:ascii="David" w:hAnsi="David"/>
          <w:rtl/>
        </w:rPr>
        <w:t xml:space="preserve"> </w:t>
      </w:r>
    </w:p>
    <w:p w:rsidR="00440C05" w:rsidRPr="00B174FB" w:rsidRDefault="00440C05" w:rsidP="00440C05">
      <w:pPr>
        <w:spacing w:line="360" w:lineRule="auto"/>
        <w:ind w:left="680"/>
        <w:contextualSpacing/>
        <w:jc w:val="both"/>
        <w:rPr>
          <w:rFonts w:ascii="Arial" w:hAnsi="Arial"/>
          <w:noProof w:val="0"/>
          <w:sz w:val="12"/>
          <w:szCs w:val="12"/>
        </w:rPr>
      </w:pPr>
    </w:p>
    <w:p w:rsidR="00EB07A3" w:rsidRPr="00B174FB" w:rsidRDefault="00B174FB" w:rsidP="0086221E">
      <w:pPr>
        <w:numPr>
          <w:ilvl w:val="0"/>
          <w:numId w:val="1"/>
        </w:numPr>
        <w:spacing w:line="360" w:lineRule="auto"/>
        <w:ind w:left="680" w:hanging="680"/>
        <w:contextualSpacing/>
        <w:jc w:val="both"/>
        <w:rPr>
          <w:rFonts w:ascii="Arial" w:hAnsi="Arial"/>
          <w:noProof w:val="0"/>
        </w:rPr>
      </w:pPr>
      <w:r>
        <w:rPr>
          <w:rFonts w:ascii="David" w:hAnsi="David" w:hint="cs"/>
          <w:noProof w:val="0"/>
          <w:rtl/>
        </w:rPr>
        <w:t>עם זאת, מאחר שבמסגרת התביעה למזונות אישה נפסקו לאישה מזונות זמניים</w:t>
      </w:r>
      <w:r w:rsidR="0086221E">
        <w:rPr>
          <w:rFonts w:ascii="David" w:hAnsi="David" w:hint="cs"/>
          <w:noProof w:val="0"/>
          <w:rtl/>
        </w:rPr>
        <w:t xml:space="preserve"> בסך 1,000 ₪ וזאת עד לחודש דצמבר 2020 כולל</w:t>
      </w:r>
      <w:r>
        <w:rPr>
          <w:rFonts w:ascii="David" w:hAnsi="David" w:hint="cs"/>
          <w:noProof w:val="0"/>
          <w:rtl/>
        </w:rPr>
        <w:t>, אזי הסכום שנפסק לאישה כמזונות</w:t>
      </w:r>
      <w:r w:rsidR="0086221E">
        <w:rPr>
          <w:rFonts w:ascii="David" w:hAnsi="David" w:hint="cs"/>
          <w:noProof w:val="0"/>
          <w:rtl/>
        </w:rPr>
        <w:t xml:space="preserve"> זמניים</w:t>
      </w:r>
      <w:r>
        <w:rPr>
          <w:rFonts w:ascii="David" w:hAnsi="David" w:hint="cs"/>
          <w:noProof w:val="0"/>
          <w:rtl/>
        </w:rPr>
        <w:t xml:space="preserve"> בסך 13,000 לא יושב לנתבע אלא י</w:t>
      </w:r>
      <w:r w:rsidR="0086221E">
        <w:rPr>
          <w:rFonts w:ascii="David" w:hAnsi="David" w:hint="cs"/>
          <w:noProof w:val="0"/>
          <w:rtl/>
        </w:rPr>
        <w:t>י</w:t>
      </w:r>
      <w:r>
        <w:rPr>
          <w:rFonts w:ascii="David" w:hAnsi="David" w:hint="cs"/>
          <w:noProof w:val="0"/>
          <w:rtl/>
        </w:rPr>
        <w:t>זקף לחובת האישה במסגרת ה</w:t>
      </w:r>
      <w:r w:rsidR="0086221E">
        <w:rPr>
          <w:rFonts w:ascii="David" w:hAnsi="David" w:hint="cs"/>
          <w:noProof w:val="0"/>
          <w:rtl/>
        </w:rPr>
        <w:t>ה</w:t>
      </w:r>
      <w:r>
        <w:rPr>
          <w:rFonts w:ascii="David" w:hAnsi="David" w:hint="cs"/>
          <w:noProof w:val="0"/>
          <w:rtl/>
        </w:rPr>
        <w:t xml:space="preserve">תחשבנות </w:t>
      </w:r>
      <w:r w:rsidR="0086221E">
        <w:rPr>
          <w:rFonts w:ascii="David" w:hAnsi="David" w:hint="cs"/>
          <w:noProof w:val="0"/>
          <w:rtl/>
        </w:rPr>
        <w:t xml:space="preserve">בין הצדדים </w:t>
      </w:r>
      <w:r>
        <w:rPr>
          <w:rFonts w:ascii="David" w:hAnsi="David" w:hint="cs"/>
          <w:noProof w:val="0"/>
          <w:rtl/>
        </w:rPr>
        <w:t>בנוגע ל</w:t>
      </w:r>
      <w:r w:rsidR="0086221E">
        <w:rPr>
          <w:rFonts w:ascii="David" w:hAnsi="David" w:hint="cs"/>
          <w:noProof w:val="0"/>
          <w:rtl/>
        </w:rPr>
        <w:t xml:space="preserve">תשלום </w:t>
      </w:r>
      <w:r>
        <w:rPr>
          <w:rFonts w:ascii="David" w:hAnsi="David" w:hint="cs"/>
          <w:noProof w:val="0"/>
          <w:rtl/>
        </w:rPr>
        <w:t xml:space="preserve">הוצאות אחזקת הבית. התחשבנות זו תעשה בעת חלוקת </w:t>
      </w:r>
      <w:r w:rsidR="008D26B6">
        <w:rPr>
          <w:rFonts w:ascii="David" w:hAnsi="David" w:hint="cs"/>
          <w:noProof w:val="0"/>
          <w:rtl/>
        </w:rPr>
        <w:t xml:space="preserve">כספי תמורת הדירה בחלקים שווים ביניהם. </w:t>
      </w:r>
      <w:r>
        <w:rPr>
          <w:rFonts w:ascii="David" w:hAnsi="David" w:hint="cs"/>
          <w:noProof w:val="0"/>
          <w:rtl/>
        </w:rPr>
        <w:t xml:space="preserve"> </w:t>
      </w:r>
    </w:p>
    <w:p w:rsidR="00BD0633" w:rsidRPr="00BD0633" w:rsidRDefault="00BD0633" w:rsidP="00440C05">
      <w:pPr>
        <w:spacing w:line="360" w:lineRule="auto"/>
        <w:contextualSpacing/>
        <w:jc w:val="both"/>
        <w:rPr>
          <w:rFonts w:ascii="Arial" w:hAnsi="Arial"/>
          <w:noProof w:val="0"/>
          <w:sz w:val="8"/>
          <w:szCs w:val="8"/>
          <w:rtl/>
        </w:rPr>
      </w:pPr>
    </w:p>
    <w:p w:rsidR="00FA49A7" w:rsidRPr="00F8099C" w:rsidRDefault="00FA49A7" w:rsidP="00440C05">
      <w:pPr>
        <w:spacing w:line="360" w:lineRule="auto"/>
        <w:contextualSpacing/>
        <w:jc w:val="both"/>
        <w:rPr>
          <w:rFonts w:ascii="Arial" w:hAnsi="Arial"/>
          <w:b/>
          <w:bCs/>
          <w:noProof w:val="0"/>
          <w:sz w:val="12"/>
          <w:szCs w:val="12"/>
          <w:u w:val="single"/>
          <w:rtl/>
        </w:rPr>
      </w:pPr>
    </w:p>
    <w:p w:rsidR="00440C05" w:rsidRDefault="008D26B6" w:rsidP="00440C05">
      <w:pPr>
        <w:spacing w:line="360" w:lineRule="auto"/>
        <w:contextualSpacing/>
        <w:jc w:val="both"/>
        <w:rPr>
          <w:rFonts w:ascii="Arial" w:hAnsi="Arial"/>
          <w:noProof w:val="0"/>
          <w:rtl/>
        </w:rPr>
      </w:pPr>
      <w:r>
        <w:rPr>
          <w:rFonts w:ascii="Arial" w:hAnsi="Arial" w:hint="cs"/>
          <w:b/>
          <w:bCs/>
          <w:noProof w:val="0"/>
          <w:u w:val="single"/>
          <w:rtl/>
        </w:rPr>
        <w:t xml:space="preserve">סיכום </w:t>
      </w:r>
      <w:r w:rsidR="00440C05">
        <w:rPr>
          <w:rFonts w:ascii="Arial" w:hAnsi="Arial" w:hint="cs"/>
          <w:b/>
          <w:bCs/>
          <w:noProof w:val="0"/>
          <w:u w:val="single"/>
          <w:rtl/>
        </w:rPr>
        <w:t>הוראות אופרטיביות לביצוע האיזון</w:t>
      </w:r>
      <w:r w:rsidR="00440C05">
        <w:rPr>
          <w:rFonts w:ascii="Arial" w:hAnsi="Arial" w:hint="cs"/>
          <w:noProof w:val="0"/>
          <w:rtl/>
        </w:rPr>
        <w:t xml:space="preserve">: </w:t>
      </w:r>
    </w:p>
    <w:p w:rsidR="00F8099C" w:rsidRPr="00F8099C" w:rsidRDefault="00F8099C" w:rsidP="00440C05">
      <w:pPr>
        <w:spacing w:line="360" w:lineRule="auto"/>
        <w:contextualSpacing/>
        <w:jc w:val="both"/>
        <w:rPr>
          <w:rFonts w:ascii="Arial" w:hAnsi="Arial"/>
          <w:noProof w:val="0"/>
          <w:sz w:val="12"/>
          <w:szCs w:val="12"/>
        </w:rPr>
      </w:pPr>
    </w:p>
    <w:p w:rsidR="00341BC5" w:rsidRPr="00FC4E07" w:rsidRDefault="00341BC5" w:rsidP="00341BC5">
      <w:pPr>
        <w:pStyle w:val="ad"/>
        <w:rPr>
          <w:rFonts w:ascii="Arial" w:hAnsi="Arial"/>
          <w:noProof w:val="0"/>
          <w:sz w:val="12"/>
          <w:szCs w:val="12"/>
          <w:rtl/>
        </w:rPr>
      </w:pPr>
    </w:p>
    <w:p w:rsidR="00341BC5" w:rsidRPr="00870FF2" w:rsidRDefault="00B64803" w:rsidP="00AF27FD">
      <w:pPr>
        <w:numPr>
          <w:ilvl w:val="0"/>
          <w:numId w:val="1"/>
        </w:numPr>
        <w:spacing w:line="360" w:lineRule="auto"/>
        <w:ind w:left="680" w:hanging="680"/>
        <w:contextualSpacing/>
        <w:jc w:val="both"/>
        <w:rPr>
          <w:rFonts w:ascii="Arial" w:hAnsi="Arial"/>
          <w:b/>
          <w:bCs/>
          <w:noProof w:val="0"/>
        </w:rPr>
      </w:pPr>
      <w:r>
        <w:rPr>
          <w:rFonts w:ascii="Arial" w:hAnsi="Arial" w:hint="cs"/>
          <w:noProof w:val="0"/>
          <w:rtl/>
        </w:rPr>
        <w:t xml:space="preserve">אשר על כן, לאור כל </w:t>
      </w:r>
      <w:r w:rsidR="0086221E">
        <w:rPr>
          <w:rFonts w:ascii="Arial" w:hAnsi="Arial" w:hint="cs"/>
          <w:noProof w:val="0"/>
          <w:rtl/>
        </w:rPr>
        <w:t xml:space="preserve">האמור לעיל, </w:t>
      </w:r>
      <w:r w:rsidR="00341BC5" w:rsidRPr="00870FF2">
        <w:rPr>
          <w:rFonts w:ascii="Arial" w:hAnsi="Arial"/>
          <w:noProof w:val="0"/>
          <w:rtl/>
        </w:rPr>
        <w:t xml:space="preserve">לצורך ביצוע איזון המשאבים של כלל </w:t>
      </w:r>
      <w:r w:rsidR="0086221E">
        <w:rPr>
          <w:rFonts w:ascii="Arial" w:hAnsi="Arial" w:hint="cs"/>
          <w:noProof w:val="0"/>
          <w:rtl/>
        </w:rPr>
        <w:t>הזכויות ו</w:t>
      </w:r>
      <w:r w:rsidR="00341BC5" w:rsidRPr="00870FF2">
        <w:rPr>
          <w:rFonts w:ascii="Arial" w:hAnsi="Arial"/>
          <w:noProof w:val="0"/>
          <w:rtl/>
        </w:rPr>
        <w:t xml:space="preserve">הכספים שנצברו לצדדים בתקופת הנישואין – אני ממנה מומחה </w:t>
      </w:r>
      <w:r>
        <w:rPr>
          <w:rFonts w:ascii="Arial" w:hAnsi="Arial" w:hint="cs"/>
          <w:noProof w:val="0"/>
          <w:rtl/>
        </w:rPr>
        <w:t xml:space="preserve">אשר יגיש לביהמ"ש חוו"ד לאיזון משאבים של </w:t>
      </w:r>
      <w:r w:rsidR="00341BC5" w:rsidRPr="00870FF2">
        <w:rPr>
          <w:rFonts w:ascii="Arial" w:hAnsi="Arial"/>
          <w:noProof w:val="0"/>
          <w:rtl/>
        </w:rPr>
        <w:t>כ</w:t>
      </w:r>
      <w:r w:rsidR="0086221E">
        <w:rPr>
          <w:rFonts w:ascii="Arial" w:hAnsi="Arial" w:hint="cs"/>
          <w:noProof w:val="0"/>
          <w:rtl/>
        </w:rPr>
        <w:t>ל</w:t>
      </w:r>
      <w:r w:rsidR="00341BC5" w:rsidRPr="00870FF2">
        <w:rPr>
          <w:rFonts w:ascii="Arial" w:hAnsi="Arial"/>
          <w:noProof w:val="0"/>
          <w:rtl/>
        </w:rPr>
        <w:t xml:space="preserve">ל הזכויות הכספיות לרבות זכויות פנסיוניות וקופות גמל, </w:t>
      </w:r>
      <w:r w:rsidR="00215409">
        <w:rPr>
          <w:rFonts w:ascii="Arial" w:hAnsi="Arial" w:hint="cs"/>
          <w:noProof w:val="0"/>
          <w:rtl/>
        </w:rPr>
        <w:t xml:space="preserve">כספים </w:t>
      </w:r>
      <w:r w:rsidR="00AF27FD">
        <w:rPr>
          <w:rFonts w:ascii="Arial" w:hAnsi="Arial" w:hint="cs"/>
          <w:noProof w:val="0"/>
          <w:rtl/>
        </w:rPr>
        <w:t xml:space="preserve">בחשבונות בנק, </w:t>
      </w:r>
      <w:r w:rsidR="00341BC5" w:rsidRPr="00870FF2">
        <w:rPr>
          <w:rFonts w:ascii="Arial" w:hAnsi="Arial"/>
          <w:noProof w:val="0"/>
          <w:rtl/>
        </w:rPr>
        <w:t>חסכונות</w:t>
      </w:r>
      <w:r w:rsidR="00AF27FD">
        <w:rPr>
          <w:rFonts w:ascii="Arial" w:hAnsi="Arial" w:hint="cs"/>
          <w:noProof w:val="0"/>
          <w:rtl/>
        </w:rPr>
        <w:t xml:space="preserve"> ו/או </w:t>
      </w:r>
      <w:r w:rsidR="00341BC5" w:rsidRPr="00870FF2">
        <w:rPr>
          <w:rFonts w:ascii="Arial" w:hAnsi="Arial"/>
          <w:noProof w:val="0"/>
          <w:rtl/>
        </w:rPr>
        <w:t>השקעות בניירות ערך</w:t>
      </w:r>
      <w:r w:rsidR="00275DFB" w:rsidRPr="00870FF2">
        <w:rPr>
          <w:rFonts w:ascii="Arial" w:hAnsi="Arial" w:hint="cs"/>
          <w:noProof w:val="0"/>
          <w:rtl/>
        </w:rPr>
        <w:t>, פיצויים שנמשכו מביטוח החיים ומביטוחים אחרים</w:t>
      </w:r>
      <w:r w:rsidR="00A60568">
        <w:rPr>
          <w:rFonts w:ascii="Arial" w:hAnsi="Arial" w:hint="cs"/>
          <w:noProof w:val="0"/>
          <w:rtl/>
        </w:rPr>
        <w:t>, רכבים</w:t>
      </w:r>
      <w:r w:rsidR="00215409">
        <w:rPr>
          <w:rFonts w:ascii="Arial" w:hAnsi="Arial" w:hint="cs"/>
          <w:noProof w:val="0"/>
          <w:rtl/>
        </w:rPr>
        <w:t>, מלאי יהלומים המופקדים בבנק, ככל שקיימים, חובות וכו'</w:t>
      </w:r>
      <w:r w:rsidR="00341BC5" w:rsidRPr="00870FF2">
        <w:rPr>
          <w:rFonts w:ascii="Arial" w:hAnsi="Arial"/>
          <w:noProof w:val="0"/>
          <w:rtl/>
        </w:rPr>
        <w:t xml:space="preserve"> שנצברו ע"ש ה</w:t>
      </w:r>
      <w:r w:rsidR="00AF6132">
        <w:rPr>
          <w:rFonts w:ascii="Arial" w:hAnsi="Arial"/>
          <w:noProof w:val="0"/>
          <w:rtl/>
        </w:rPr>
        <w:t>נתבע</w:t>
      </w:r>
      <w:r w:rsidR="00275DFB" w:rsidRPr="00870FF2">
        <w:rPr>
          <w:rFonts w:ascii="Arial" w:hAnsi="Arial" w:hint="cs"/>
          <w:noProof w:val="0"/>
          <w:rtl/>
        </w:rPr>
        <w:t xml:space="preserve"> והתובעת</w:t>
      </w:r>
      <w:r w:rsidR="00341BC5" w:rsidRPr="00870FF2">
        <w:rPr>
          <w:rFonts w:ascii="Arial" w:hAnsi="Arial"/>
          <w:noProof w:val="0"/>
          <w:rtl/>
        </w:rPr>
        <w:t>, החל ממועד הנישואין (</w:t>
      </w:r>
      <w:r w:rsidR="00275DFB" w:rsidRPr="00870FF2">
        <w:rPr>
          <w:rFonts w:ascii="Arial" w:hAnsi="Arial" w:hint="cs"/>
          <w:noProof w:val="0"/>
          <w:rtl/>
        </w:rPr>
        <w:t>20.03.1988</w:t>
      </w:r>
      <w:r w:rsidR="00341BC5" w:rsidRPr="00870FF2">
        <w:rPr>
          <w:rFonts w:ascii="Arial" w:hAnsi="Arial"/>
          <w:noProof w:val="0"/>
          <w:rtl/>
        </w:rPr>
        <w:t>) וזאת עד למועד הקרע (</w:t>
      </w:r>
      <w:r w:rsidR="00706E60">
        <w:rPr>
          <w:rFonts w:ascii="Arial" w:hAnsi="Arial" w:hint="cs"/>
          <w:noProof w:val="0"/>
          <w:rtl/>
        </w:rPr>
        <w:t>17.9.2020</w:t>
      </w:r>
      <w:r w:rsidR="00341BC5" w:rsidRPr="00870FF2">
        <w:rPr>
          <w:rFonts w:ascii="Arial" w:hAnsi="Arial"/>
          <w:noProof w:val="0"/>
          <w:rtl/>
        </w:rPr>
        <w:t xml:space="preserve">), בהתאם להוראות שלהלן: </w:t>
      </w:r>
    </w:p>
    <w:p w:rsidR="00870FF2" w:rsidRPr="00321509" w:rsidRDefault="00870FF2" w:rsidP="00870FF2">
      <w:pPr>
        <w:pStyle w:val="ad"/>
        <w:rPr>
          <w:rFonts w:ascii="Arial" w:hAnsi="Arial"/>
          <w:b/>
          <w:bCs/>
          <w:noProof w:val="0"/>
          <w:sz w:val="12"/>
          <w:szCs w:val="12"/>
          <w:rtl/>
        </w:rPr>
      </w:pPr>
    </w:p>
    <w:p w:rsidR="00341BC5" w:rsidRPr="00870FF2" w:rsidRDefault="00341BC5" w:rsidP="00F8099C">
      <w:pPr>
        <w:pStyle w:val="ae"/>
        <w:numPr>
          <w:ilvl w:val="0"/>
          <w:numId w:val="14"/>
        </w:numPr>
        <w:spacing w:before="120" w:after="120"/>
        <w:ind w:left="907" w:hanging="340"/>
      </w:pPr>
      <w:r w:rsidRPr="008D26B6">
        <w:rPr>
          <w:rtl/>
        </w:rPr>
        <w:t xml:space="preserve">הנני ממנה בזאת את רו"ח </w:t>
      </w:r>
      <w:r w:rsidR="00F8099C">
        <w:rPr>
          <w:rFonts w:hint="cs"/>
          <w:rtl/>
        </w:rPr>
        <w:t>____</w:t>
      </w:r>
      <w:r w:rsidRPr="008D26B6">
        <w:rPr>
          <w:rtl/>
        </w:rPr>
        <w:t xml:space="preserve"> כמומחה</w:t>
      </w:r>
      <w:r w:rsidRPr="00870FF2">
        <w:rPr>
          <w:rtl/>
        </w:rPr>
        <w:t xml:space="preserve"> מטעם בית המשפט לצורך עריכת איזון משאבים בין הצדדים בנוגע לכלל הכספים ו</w:t>
      </w:r>
      <w:r w:rsidR="00275DFB" w:rsidRPr="00870FF2">
        <w:rPr>
          <w:rFonts w:hint="cs"/>
          <w:rtl/>
        </w:rPr>
        <w:t>ה</w:t>
      </w:r>
      <w:r w:rsidRPr="00870FF2">
        <w:rPr>
          <w:rtl/>
        </w:rPr>
        <w:t xml:space="preserve">זכויות שנצברו לצדדים בתקופת הנישואין כמפורט לעיל. </w:t>
      </w:r>
    </w:p>
    <w:p w:rsidR="00275DFB" w:rsidRPr="00870FF2" w:rsidRDefault="00275DFB" w:rsidP="00AF27FD">
      <w:pPr>
        <w:pStyle w:val="ae"/>
        <w:numPr>
          <w:ilvl w:val="0"/>
          <w:numId w:val="14"/>
        </w:numPr>
        <w:spacing w:before="120" w:after="120"/>
        <w:ind w:left="907" w:hanging="340"/>
      </w:pPr>
      <w:r w:rsidRPr="00870FF2">
        <w:rPr>
          <w:rFonts w:hint="cs"/>
          <w:rtl/>
        </w:rPr>
        <w:t>אני מורה למומחה לבדוק את הסכומים שמשך ה</w:t>
      </w:r>
      <w:r w:rsidR="00AF6132">
        <w:rPr>
          <w:rFonts w:hint="cs"/>
          <w:rtl/>
        </w:rPr>
        <w:t>נתבע</w:t>
      </w:r>
      <w:r w:rsidRPr="00870FF2">
        <w:rPr>
          <w:rFonts w:hint="cs"/>
          <w:rtl/>
        </w:rPr>
        <w:t xml:space="preserve"> מפוליסת ביטוח החיים על שמו וכן מפוליסות אחרות, לצורך חלוקת הסכום שווה בשווה בין הצדדים.</w:t>
      </w:r>
    </w:p>
    <w:p w:rsidR="00341BC5" w:rsidRPr="00870FF2" w:rsidRDefault="00341BC5" w:rsidP="00870FF2">
      <w:pPr>
        <w:pStyle w:val="ae"/>
        <w:numPr>
          <w:ilvl w:val="0"/>
          <w:numId w:val="14"/>
        </w:numPr>
        <w:spacing w:before="120" w:after="120"/>
        <w:ind w:left="907" w:hanging="340"/>
      </w:pPr>
      <w:r w:rsidRPr="00870FF2">
        <w:rPr>
          <w:rtl/>
        </w:rPr>
        <w:t xml:space="preserve">על הצדדים להמציא למומחה אסמכתאות על כל זכות ו/או אחזקה ו/או רכוש ו/או זכות צבורה ממקום עבודתם. </w:t>
      </w:r>
    </w:p>
    <w:p w:rsidR="00341BC5" w:rsidRPr="00870FF2" w:rsidRDefault="00341BC5" w:rsidP="00870FF2">
      <w:pPr>
        <w:pStyle w:val="ae"/>
        <w:numPr>
          <w:ilvl w:val="0"/>
          <w:numId w:val="14"/>
        </w:numPr>
        <w:spacing w:before="120" w:after="120"/>
        <w:ind w:left="907" w:hanging="340"/>
      </w:pPr>
      <w:r w:rsidRPr="00870FF2">
        <w:rPr>
          <w:rtl/>
        </w:rPr>
        <w:t>אני מעניקה למומחה סמכויות לבקש כל נתון וכל מסמך מאת הצדדים.</w:t>
      </w:r>
    </w:p>
    <w:p w:rsidR="00341BC5" w:rsidRPr="00870FF2" w:rsidRDefault="00341BC5" w:rsidP="00870FF2">
      <w:pPr>
        <w:pStyle w:val="ae"/>
        <w:numPr>
          <w:ilvl w:val="0"/>
          <w:numId w:val="14"/>
        </w:numPr>
        <w:spacing w:before="120" w:after="120"/>
        <w:ind w:left="907" w:hanging="340"/>
      </w:pPr>
      <w:r w:rsidRPr="00870FF2">
        <w:rPr>
          <w:rtl/>
        </w:rPr>
        <w:t>למומחה ניתנת סמכות מלאה לפנות בעצמו למקומות העבודה של הצדדים, לבנקים ו/או לכל מקום</w:t>
      </w:r>
      <w:r w:rsidRPr="00870FF2">
        <w:rPr>
          <w:rtl/>
        </w:rPr>
        <w:tab/>
        <w:t xml:space="preserve">שבו יחשוב שיש למי מהצדדים זכות כלשהי. </w:t>
      </w:r>
    </w:p>
    <w:p w:rsidR="00341BC5" w:rsidRPr="00870FF2" w:rsidRDefault="00341BC5" w:rsidP="00870FF2">
      <w:pPr>
        <w:pStyle w:val="ae"/>
        <w:numPr>
          <w:ilvl w:val="0"/>
          <w:numId w:val="14"/>
        </w:numPr>
        <w:spacing w:before="120" w:after="120"/>
        <w:ind w:left="907" w:hanging="340"/>
      </w:pPr>
      <w:r w:rsidRPr="00870FF2">
        <w:rPr>
          <w:rtl/>
        </w:rPr>
        <w:t xml:space="preserve">שכר טרחתו של המומחה ישולם על ידי הצדדים בחלקים שווים בהתאם למה שיקבע המומחה. </w:t>
      </w:r>
    </w:p>
    <w:p w:rsidR="00341BC5" w:rsidRDefault="00341BC5" w:rsidP="00870FF2">
      <w:pPr>
        <w:pStyle w:val="ae"/>
        <w:numPr>
          <w:ilvl w:val="0"/>
          <w:numId w:val="14"/>
        </w:numPr>
        <w:spacing w:before="120" w:after="120"/>
        <w:ind w:left="907" w:hanging="340"/>
      </w:pPr>
      <w:r w:rsidRPr="00870FF2">
        <w:rPr>
          <w:rtl/>
        </w:rPr>
        <w:t>מבוקש כי חוות דעתו של המומחה תוגש לבית המשפט תוך 60 יום ממועד המצאת כלל הנתונים לידיו.</w:t>
      </w:r>
    </w:p>
    <w:p w:rsidR="00B03C21" w:rsidRDefault="00B03C21" w:rsidP="00B03C21">
      <w:pPr>
        <w:spacing w:line="360" w:lineRule="auto"/>
        <w:contextualSpacing/>
        <w:jc w:val="both"/>
        <w:rPr>
          <w:rFonts w:ascii="Arial" w:hAnsi="Arial"/>
          <w:b/>
          <w:bCs/>
          <w:u w:val="single"/>
          <w:rtl/>
        </w:rPr>
      </w:pPr>
      <w:r>
        <w:rPr>
          <w:rFonts w:ascii="Arial" w:hAnsi="Arial"/>
          <w:b/>
          <w:bCs/>
          <w:u w:val="single"/>
          <w:rtl/>
        </w:rPr>
        <w:t>סוף דבר</w:t>
      </w:r>
      <w:r>
        <w:rPr>
          <w:rFonts w:ascii="Arial" w:hAnsi="Arial"/>
          <w:rtl/>
        </w:rPr>
        <w:t xml:space="preserve">: </w:t>
      </w:r>
    </w:p>
    <w:p w:rsidR="00B03C21" w:rsidRPr="00440C05" w:rsidRDefault="00B03C21" w:rsidP="00B03C21">
      <w:pPr>
        <w:spacing w:line="360" w:lineRule="auto"/>
        <w:contextualSpacing/>
        <w:jc w:val="both"/>
        <w:rPr>
          <w:rFonts w:ascii="Arial" w:hAnsi="Arial"/>
          <w:b/>
          <w:bCs/>
          <w:sz w:val="12"/>
          <w:szCs w:val="12"/>
          <w:u w:val="single"/>
          <w:rtl/>
        </w:rPr>
      </w:pPr>
    </w:p>
    <w:p w:rsidR="00B03C21" w:rsidRDefault="008D26B6" w:rsidP="008D26B6">
      <w:pPr>
        <w:numPr>
          <w:ilvl w:val="0"/>
          <w:numId w:val="1"/>
        </w:numPr>
        <w:spacing w:line="360" w:lineRule="auto"/>
        <w:ind w:left="680" w:hanging="680"/>
        <w:contextualSpacing/>
        <w:jc w:val="both"/>
        <w:rPr>
          <w:rFonts w:ascii="Arial" w:hAnsi="Arial"/>
        </w:rPr>
      </w:pPr>
      <w:r>
        <w:rPr>
          <w:rFonts w:ascii="Arial" w:hAnsi="Arial" w:hint="cs"/>
          <w:rtl/>
        </w:rPr>
        <w:t>אשר על כן, ל</w:t>
      </w:r>
      <w:r w:rsidR="00B03C21">
        <w:rPr>
          <w:rFonts w:ascii="Arial" w:hAnsi="Arial"/>
          <w:rtl/>
        </w:rPr>
        <w:t xml:space="preserve">אור המפורט לעיל – </w:t>
      </w:r>
      <w:r>
        <w:rPr>
          <w:rFonts w:ascii="Arial" w:hAnsi="Arial" w:hint="cs"/>
          <w:rtl/>
        </w:rPr>
        <w:t>נפסק</w:t>
      </w:r>
      <w:r w:rsidR="00B03C21">
        <w:rPr>
          <w:rFonts w:ascii="Arial" w:hAnsi="Arial"/>
          <w:rtl/>
        </w:rPr>
        <w:t xml:space="preserve"> כדלקמן: </w:t>
      </w:r>
    </w:p>
    <w:p w:rsidR="00B03C21" w:rsidRPr="00FC4E07" w:rsidRDefault="00B03C21" w:rsidP="00B03C21">
      <w:pPr>
        <w:spacing w:line="360" w:lineRule="auto"/>
        <w:ind w:left="680"/>
        <w:contextualSpacing/>
        <w:jc w:val="both"/>
        <w:rPr>
          <w:rFonts w:ascii="Arial" w:hAnsi="Arial"/>
          <w:sz w:val="12"/>
          <w:szCs w:val="12"/>
        </w:rPr>
      </w:pPr>
    </w:p>
    <w:p w:rsidR="00B03C21" w:rsidRDefault="00A60709" w:rsidP="00F8099C">
      <w:pPr>
        <w:numPr>
          <w:ilvl w:val="0"/>
          <w:numId w:val="4"/>
        </w:numPr>
        <w:spacing w:line="360" w:lineRule="auto"/>
        <w:contextualSpacing/>
        <w:jc w:val="both"/>
        <w:rPr>
          <w:rFonts w:ascii="Arial" w:hAnsi="Arial"/>
        </w:rPr>
      </w:pPr>
      <w:r w:rsidRPr="003E701A">
        <w:rPr>
          <w:rFonts w:ascii="Arial" w:hAnsi="Arial" w:hint="cs"/>
          <w:u w:val="single"/>
          <w:rtl/>
        </w:rPr>
        <w:t>בנוגע לתביעה לפסק דין הצהרתי</w:t>
      </w:r>
      <w:r>
        <w:rPr>
          <w:rFonts w:ascii="Arial" w:hAnsi="Arial" w:hint="cs"/>
          <w:rtl/>
        </w:rPr>
        <w:t xml:space="preserve"> </w:t>
      </w:r>
      <w:r w:rsidR="00236707">
        <w:rPr>
          <w:rFonts w:ascii="Arial" w:hAnsi="Arial"/>
          <w:rtl/>
        </w:rPr>
        <w:t>–</w:t>
      </w:r>
      <w:r>
        <w:rPr>
          <w:rFonts w:ascii="Arial" w:hAnsi="Arial" w:hint="cs"/>
          <w:rtl/>
        </w:rPr>
        <w:t xml:space="preserve"> </w:t>
      </w:r>
      <w:r w:rsidR="00236707">
        <w:rPr>
          <w:rFonts w:ascii="Arial" w:hAnsi="Arial" w:hint="cs"/>
          <w:rtl/>
        </w:rPr>
        <w:t xml:space="preserve">אני קובעת בזאת כי הזכויות בדירה </w:t>
      </w:r>
      <w:r w:rsidR="007727CD">
        <w:rPr>
          <w:rFonts w:ascii="Arial" w:hAnsi="Arial" w:hint="cs"/>
          <w:rtl/>
        </w:rPr>
        <w:t xml:space="preserve">ברח' </w:t>
      </w:r>
      <w:r w:rsidR="00F8099C">
        <w:rPr>
          <w:rFonts w:ascii="Arial" w:hAnsi="Arial" w:hint="cs"/>
          <w:rtl/>
        </w:rPr>
        <w:t>---</w:t>
      </w:r>
      <w:r w:rsidR="007727CD">
        <w:rPr>
          <w:rFonts w:ascii="Arial" w:hAnsi="Arial" w:hint="cs"/>
          <w:rtl/>
        </w:rPr>
        <w:t xml:space="preserve"> בהרצליה</w:t>
      </w:r>
      <w:r w:rsidR="00236707">
        <w:rPr>
          <w:rFonts w:ascii="Arial" w:hAnsi="Arial" w:hint="cs"/>
          <w:rtl/>
        </w:rPr>
        <w:t xml:space="preserve"> שייכות לשני הצדדים באופן שווה בכפוף לתשלום </w:t>
      </w:r>
      <w:r w:rsidR="008D26B6">
        <w:rPr>
          <w:rFonts w:ascii="Arial" w:hAnsi="Arial" w:hint="cs"/>
          <w:rtl/>
        </w:rPr>
        <w:t xml:space="preserve">חוב המשכנתא ו/או חובות נוספים שרובצים על הדירה. </w:t>
      </w:r>
    </w:p>
    <w:p w:rsidR="00EB07A3" w:rsidRPr="00EB07A3" w:rsidRDefault="00EB07A3" w:rsidP="00EB07A3">
      <w:pPr>
        <w:spacing w:line="360" w:lineRule="auto"/>
        <w:ind w:left="1400"/>
        <w:contextualSpacing/>
        <w:jc w:val="both"/>
        <w:rPr>
          <w:rFonts w:ascii="Arial" w:hAnsi="Arial"/>
          <w:sz w:val="12"/>
          <w:szCs w:val="12"/>
        </w:rPr>
      </w:pPr>
    </w:p>
    <w:p w:rsidR="00EB07A3" w:rsidRDefault="00EB07A3" w:rsidP="00A72753">
      <w:pPr>
        <w:numPr>
          <w:ilvl w:val="0"/>
          <w:numId w:val="4"/>
        </w:numPr>
        <w:spacing w:line="360" w:lineRule="auto"/>
        <w:contextualSpacing/>
        <w:jc w:val="both"/>
        <w:rPr>
          <w:rFonts w:ascii="Arial" w:hAnsi="Arial"/>
        </w:rPr>
      </w:pPr>
      <w:r w:rsidRPr="00321509">
        <w:rPr>
          <w:rFonts w:ascii="Arial" w:hAnsi="Arial" w:hint="cs"/>
          <w:u w:val="single"/>
          <w:rtl/>
        </w:rPr>
        <w:t>אשר לפירוק השיתוף בדירה</w:t>
      </w:r>
      <w:r>
        <w:rPr>
          <w:rFonts w:ascii="Arial" w:hAnsi="Arial" w:hint="cs"/>
          <w:rtl/>
        </w:rPr>
        <w:t xml:space="preserve">: בשים לב לכך שהבנק כבר </w:t>
      </w:r>
      <w:r w:rsidR="00FA49A7">
        <w:rPr>
          <w:rFonts w:ascii="Arial" w:hAnsi="Arial" w:hint="cs"/>
          <w:rtl/>
        </w:rPr>
        <w:t>נקט</w:t>
      </w:r>
      <w:r>
        <w:rPr>
          <w:rFonts w:ascii="Arial" w:hAnsi="Arial" w:hint="cs"/>
          <w:rtl/>
        </w:rPr>
        <w:t xml:space="preserve"> בהליכים למימוש הדירה, אזי </w:t>
      </w:r>
      <w:r w:rsidR="008D26B6">
        <w:rPr>
          <w:rFonts w:ascii="Arial" w:hAnsi="Arial" w:hint="cs"/>
          <w:rtl/>
        </w:rPr>
        <w:t>ניתן בזאת צו ל</w:t>
      </w:r>
      <w:r>
        <w:rPr>
          <w:rFonts w:ascii="Arial" w:hAnsi="Arial" w:hint="cs"/>
          <w:rtl/>
        </w:rPr>
        <w:t>פירוק הש</w:t>
      </w:r>
      <w:r w:rsidR="008D26B6">
        <w:rPr>
          <w:rFonts w:ascii="Arial" w:hAnsi="Arial" w:hint="cs"/>
          <w:rtl/>
        </w:rPr>
        <w:t xml:space="preserve">ותפות בדירה </w:t>
      </w:r>
      <w:r>
        <w:rPr>
          <w:rFonts w:ascii="Arial" w:hAnsi="Arial" w:hint="cs"/>
          <w:rtl/>
        </w:rPr>
        <w:t>במישור היחסים בין הצדדים בלבד. במידת הצורך, אופן פירוק השיתוף וחלוקת התמורה יעשו ב</w:t>
      </w:r>
      <w:r w:rsidR="008D26B6">
        <w:rPr>
          <w:rFonts w:ascii="Arial" w:hAnsi="Arial" w:hint="cs"/>
          <w:rtl/>
        </w:rPr>
        <w:t xml:space="preserve">מסגרת </w:t>
      </w:r>
      <w:r>
        <w:rPr>
          <w:rFonts w:ascii="Arial" w:hAnsi="Arial" w:hint="cs"/>
          <w:rtl/>
        </w:rPr>
        <w:t>הגשת תביעה לביצוע פסק דין בהתאם לסעיף 7 לחוק ביהמ"ש לענייני משפחה.</w:t>
      </w:r>
    </w:p>
    <w:p w:rsidR="00EB07A3" w:rsidRPr="00EB07A3" w:rsidRDefault="00EB07A3" w:rsidP="00EB07A3">
      <w:pPr>
        <w:spacing w:line="360" w:lineRule="auto"/>
        <w:ind w:left="1400"/>
        <w:contextualSpacing/>
        <w:jc w:val="both"/>
        <w:rPr>
          <w:rFonts w:ascii="Arial" w:hAnsi="Arial"/>
          <w:sz w:val="12"/>
          <w:szCs w:val="12"/>
        </w:rPr>
      </w:pPr>
    </w:p>
    <w:p w:rsidR="004C3CC1" w:rsidRDefault="00EB07A3" w:rsidP="004C3CC1">
      <w:pPr>
        <w:numPr>
          <w:ilvl w:val="0"/>
          <w:numId w:val="4"/>
        </w:numPr>
        <w:spacing w:line="360" w:lineRule="auto"/>
        <w:contextualSpacing/>
        <w:jc w:val="both"/>
        <w:rPr>
          <w:rFonts w:ascii="Arial" w:hAnsi="Arial"/>
        </w:rPr>
      </w:pPr>
      <w:r w:rsidRPr="003E701A">
        <w:rPr>
          <w:rFonts w:ascii="Arial" w:hAnsi="Arial"/>
          <w:u w:val="single"/>
          <w:rtl/>
        </w:rPr>
        <w:t xml:space="preserve">בנוגע לתביעת מזונות </w:t>
      </w:r>
      <w:r w:rsidRPr="003E701A">
        <w:rPr>
          <w:rFonts w:ascii="Arial" w:hAnsi="Arial" w:hint="cs"/>
          <w:u w:val="single"/>
          <w:rtl/>
        </w:rPr>
        <w:t>אישה</w:t>
      </w:r>
      <w:r>
        <w:rPr>
          <w:rFonts w:ascii="Arial" w:hAnsi="Arial"/>
          <w:rtl/>
        </w:rPr>
        <w:t xml:space="preserve"> –</w:t>
      </w:r>
      <w:r>
        <w:rPr>
          <w:rFonts w:ascii="Arial" w:hAnsi="Arial" w:hint="cs"/>
          <w:rtl/>
        </w:rPr>
        <w:t xml:space="preserve"> התביעה נדחית. </w:t>
      </w:r>
    </w:p>
    <w:p w:rsidR="004C3CC1" w:rsidRDefault="004C3CC1" w:rsidP="004C3CC1">
      <w:pPr>
        <w:pStyle w:val="ad"/>
        <w:rPr>
          <w:rFonts w:ascii="Arial" w:hAnsi="Arial"/>
          <w:u w:val="single"/>
          <w:rtl/>
        </w:rPr>
      </w:pPr>
    </w:p>
    <w:p w:rsidR="00AF27FD" w:rsidRPr="00AF27FD" w:rsidRDefault="00A60709" w:rsidP="00A72753">
      <w:pPr>
        <w:numPr>
          <w:ilvl w:val="0"/>
          <w:numId w:val="4"/>
        </w:numPr>
        <w:spacing w:line="360" w:lineRule="auto"/>
        <w:contextualSpacing/>
        <w:jc w:val="both"/>
        <w:rPr>
          <w:rFonts w:ascii="Arial" w:hAnsi="Arial"/>
        </w:rPr>
      </w:pPr>
      <w:r w:rsidRPr="004C3CC1">
        <w:rPr>
          <w:rFonts w:ascii="Arial" w:hAnsi="Arial" w:hint="cs"/>
          <w:u w:val="single"/>
          <w:rtl/>
        </w:rPr>
        <w:t>בנוגע לתביעה הרכושית</w:t>
      </w:r>
      <w:r w:rsidRPr="004C3CC1">
        <w:rPr>
          <w:rFonts w:ascii="Arial" w:hAnsi="Arial" w:hint="cs"/>
          <w:rtl/>
        </w:rPr>
        <w:t xml:space="preserve"> </w:t>
      </w:r>
      <w:r w:rsidR="000900E3" w:rsidRPr="004C3CC1">
        <w:rPr>
          <w:rFonts w:ascii="Arial" w:hAnsi="Arial"/>
          <w:rtl/>
        </w:rPr>
        <w:t>–</w:t>
      </w:r>
      <w:r w:rsidR="008D26B6" w:rsidRPr="004C3CC1">
        <w:rPr>
          <w:rFonts w:ascii="Arial" w:hAnsi="Arial" w:hint="cs"/>
          <w:rtl/>
        </w:rPr>
        <w:t xml:space="preserve"> יערך איזון משאבים בין הצדדים בהתאם לאמור בסעיף 12</w:t>
      </w:r>
      <w:r w:rsidR="00A72753">
        <w:rPr>
          <w:rFonts w:ascii="Arial" w:hAnsi="Arial" w:hint="cs"/>
          <w:rtl/>
        </w:rPr>
        <w:t>9</w:t>
      </w:r>
      <w:r w:rsidR="008D26B6" w:rsidRPr="004C3CC1">
        <w:rPr>
          <w:rFonts w:ascii="Arial" w:hAnsi="Arial" w:hint="cs"/>
          <w:rtl/>
        </w:rPr>
        <w:t xml:space="preserve"> לעיל. הצדדים ישאו בהוצאות הבית בחלקים שווים החל מיום 1.1.21 ואילך.</w:t>
      </w:r>
      <w:r w:rsidR="004C3CC1" w:rsidRPr="004C3CC1">
        <w:rPr>
          <w:rFonts w:ascii="Arial" w:hAnsi="Arial" w:hint="cs"/>
          <w:rtl/>
        </w:rPr>
        <w:t xml:space="preserve"> </w:t>
      </w:r>
      <w:r w:rsidR="00FA49A7">
        <w:rPr>
          <w:rFonts w:hint="cs"/>
          <w:rtl/>
        </w:rPr>
        <w:t xml:space="preserve">המשך התדיינות בנוגע לחוו"ד תהא בתביעה שתוגש לביצוע פסק הדין בהתאם לסעיף 7 לחוק ביהמ"ש לענייני משפחה. יובהר כי </w:t>
      </w:r>
      <w:r w:rsidR="004C3CC1" w:rsidRPr="004C3CC1">
        <w:rPr>
          <w:rFonts w:ascii="David" w:hAnsi="David" w:hint="cs"/>
          <w:noProof w:val="0"/>
          <w:rtl/>
        </w:rPr>
        <w:t xml:space="preserve">הסכום שנפסק לאישה כמזונותיה בסך 13,000 לא יושב לנתבע אלא ייזקף לחובת האישה במסגרת התחשבנות </w:t>
      </w:r>
      <w:r w:rsidR="00FA49A7">
        <w:rPr>
          <w:rFonts w:ascii="David" w:hAnsi="David" w:hint="cs"/>
          <w:noProof w:val="0"/>
          <w:rtl/>
        </w:rPr>
        <w:t xml:space="preserve">בין </w:t>
      </w:r>
      <w:r w:rsidR="004C3CC1" w:rsidRPr="004C3CC1">
        <w:rPr>
          <w:rFonts w:ascii="David" w:hAnsi="David" w:hint="cs"/>
          <w:noProof w:val="0"/>
          <w:rtl/>
        </w:rPr>
        <w:t xml:space="preserve">הצדדים בנוגע לחיובים בהוצאות אחזקת הבית </w:t>
      </w:r>
      <w:r w:rsidR="004C3CC1" w:rsidRPr="004C3CC1">
        <w:rPr>
          <w:rFonts w:ascii="David" w:hAnsi="David" w:hint="cs"/>
          <w:noProof w:val="0"/>
          <w:rtl/>
        </w:rPr>
        <w:lastRenderedPageBreak/>
        <w:t>כמפורט לעיל</w:t>
      </w:r>
      <w:r w:rsidR="00321509" w:rsidRPr="004C3CC1">
        <w:rPr>
          <w:rFonts w:ascii="Arial" w:hAnsi="Arial" w:hint="cs"/>
          <w:rtl/>
        </w:rPr>
        <w:t xml:space="preserve">. </w:t>
      </w:r>
      <w:r w:rsidR="004C3CC1" w:rsidRPr="004C3CC1">
        <w:rPr>
          <w:rFonts w:ascii="David" w:hAnsi="David" w:hint="cs"/>
          <w:noProof w:val="0"/>
          <w:rtl/>
        </w:rPr>
        <w:t>התחשבנות זו תעשה בעת חלוקת כספי תמורת הדירה בחלקים שווים ביניהם.</w:t>
      </w:r>
      <w:r w:rsidR="00AF27FD">
        <w:rPr>
          <w:rFonts w:ascii="David" w:hAnsi="David" w:hint="cs"/>
          <w:noProof w:val="0"/>
          <w:rtl/>
        </w:rPr>
        <w:t xml:space="preserve"> </w:t>
      </w:r>
    </w:p>
    <w:p w:rsidR="00321509" w:rsidRPr="00EB07A3" w:rsidRDefault="00321509" w:rsidP="00321509">
      <w:pPr>
        <w:spacing w:line="360" w:lineRule="auto"/>
        <w:ind w:left="1400"/>
        <w:contextualSpacing/>
        <w:jc w:val="both"/>
        <w:rPr>
          <w:rFonts w:ascii="David" w:hAnsi="David"/>
          <w:color w:val="4F81BD" w:themeColor="accent1"/>
          <w:sz w:val="12"/>
          <w:szCs w:val="12"/>
        </w:rPr>
      </w:pPr>
    </w:p>
    <w:p w:rsidR="00A7183F" w:rsidRDefault="00A7183F" w:rsidP="0023692F">
      <w:pPr>
        <w:numPr>
          <w:ilvl w:val="0"/>
          <w:numId w:val="1"/>
        </w:numPr>
        <w:spacing w:line="360" w:lineRule="auto"/>
        <w:ind w:left="680" w:hanging="680"/>
        <w:contextualSpacing/>
        <w:jc w:val="both"/>
        <w:rPr>
          <w:rFonts w:ascii="Arial" w:hAnsi="Arial"/>
        </w:rPr>
      </w:pPr>
      <w:r w:rsidRPr="00FC4E07">
        <w:rPr>
          <w:rFonts w:ascii="Arial" w:hAnsi="Arial" w:hint="cs"/>
          <w:b/>
          <w:bCs/>
          <w:u w:val="single"/>
          <w:rtl/>
        </w:rPr>
        <w:t>אשר להוצאות משפט</w:t>
      </w:r>
      <w:r>
        <w:rPr>
          <w:rFonts w:ascii="Arial" w:hAnsi="Arial" w:hint="cs"/>
          <w:rtl/>
        </w:rPr>
        <w:t>: מחד תביעתה של התובעת לפסק דין הצהרתי בנוגע לדירת המגורים התקבלה, מאידך תביעתה למזונות נדחתה ו</w:t>
      </w:r>
      <w:r w:rsidR="0050495F">
        <w:rPr>
          <w:rFonts w:ascii="Arial" w:hAnsi="Arial" w:hint="cs"/>
          <w:rtl/>
        </w:rPr>
        <w:t xml:space="preserve">אילו </w:t>
      </w:r>
      <w:r>
        <w:rPr>
          <w:rFonts w:ascii="Arial" w:hAnsi="Arial" w:hint="cs"/>
          <w:rtl/>
        </w:rPr>
        <w:t>התביעה הרכושית התקבלה באופן חלקי</w:t>
      </w:r>
      <w:r w:rsidR="0050495F">
        <w:rPr>
          <w:rFonts w:ascii="Arial" w:hAnsi="Arial" w:hint="cs"/>
          <w:rtl/>
        </w:rPr>
        <w:t>, אזי היה מק</w:t>
      </w:r>
      <w:r w:rsidR="00CE7067">
        <w:rPr>
          <w:rFonts w:ascii="Arial" w:hAnsi="Arial" w:hint="cs"/>
          <w:rtl/>
        </w:rPr>
        <w:t>ום לחייב את הנתבע בהוצאות התוב</w:t>
      </w:r>
      <w:r w:rsidR="00FA49A7">
        <w:rPr>
          <w:rFonts w:ascii="Arial" w:hAnsi="Arial" w:hint="cs"/>
          <w:rtl/>
        </w:rPr>
        <w:t>ע</w:t>
      </w:r>
      <w:r w:rsidR="00CE7067">
        <w:rPr>
          <w:rFonts w:ascii="Arial" w:hAnsi="Arial" w:hint="cs"/>
          <w:rtl/>
        </w:rPr>
        <w:t>ת וכן לחייב את התובעת בהוצאות כנגד</w:t>
      </w:r>
      <w:r w:rsidR="0050495F">
        <w:rPr>
          <w:rFonts w:ascii="Arial" w:hAnsi="Arial" w:hint="cs"/>
          <w:rtl/>
        </w:rPr>
        <w:t xml:space="preserve"> אביו של הנתבע</w:t>
      </w:r>
      <w:r>
        <w:rPr>
          <w:rFonts w:ascii="Arial" w:hAnsi="Arial" w:hint="cs"/>
          <w:rtl/>
        </w:rPr>
        <w:t xml:space="preserve">. </w:t>
      </w:r>
      <w:r w:rsidR="00CE7067">
        <w:rPr>
          <w:rFonts w:ascii="Arial" w:hAnsi="Arial" w:hint="cs"/>
          <w:rtl/>
        </w:rPr>
        <w:t xml:space="preserve">במצב דברים זה בו </w:t>
      </w:r>
      <w:r w:rsidR="00A0753E">
        <w:rPr>
          <w:rFonts w:ascii="Arial" w:hAnsi="Arial" w:hint="cs"/>
          <w:rtl/>
        </w:rPr>
        <w:t xml:space="preserve">מצאתי כי </w:t>
      </w:r>
      <w:r w:rsidR="00CE7067">
        <w:rPr>
          <w:rFonts w:ascii="Arial" w:hAnsi="Arial" w:hint="cs"/>
          <w:rtl/>
        </w:rPr>
        <w:t>כפות המאזניים בסוגיית ההוצאות מעויינות</w:t>
      </w:r>
      <w:r w:rsidR="00A0753E">
        <w:rPr>
          <w:rFonts w:ascii="Arial" w:hAnsi="Arial" w:hint="cs"/>
          <w:rtl/>
        </w:rPr>
        <w:t xml:space="preserve"> (חיוב של הנתבע כלפי התובעת מקזז את חיוב התובעת כלפי אביו של הנתבע)</w:t>
      </w:r>
      <w:r w:rsidR="00CE7067">
        <w:rPr>
          <w:rFonts w:ascii="Arial" w:hAnsi="Arial" w:hint="cs"/>
          <w:rtl/>
        </w:rPr>
        <w:t xml:space="preserve"> </w:t>
      </w:r>
      <w:r w:rsidR="00440C05">
        <w:rPr>
          <w:rFonts w:ascii="Arial" w:hAnsi="Arial"/>
          <w:rtl/>
        </w:rPr>
        <w:t>–</w:t>
      </w:r>
      <w:r w:rsidR="00440C05">
        <w:rPr>
          <w:rFonts w:ascii="Arial" w:hAnsi="Arial" w:hint="cs"/>
          <w:rtl/>
        </w:rPr>
        <w:t xml:space="preserve"> מצאתי לנכון </w:t>
      </w:r>
      <w:r>
        <w:rPr>
          <w:rFonts w:ascii="Arial" w:hAnsi="Arial" w:hint="cs"/>
          <w:rtl/>
        </w:rPr>
        <w:t xml:space="preserve">לקבוע כי כל צד יישא בהוצאותיו. </w:t>
      </w:r>
    </w:p>
    <w:p w:rsidR="00B730DD" w:rsidRPr="004C3CC1" w:rsidRDefault="00B730DD" w:rsidP="00B730DD">
      <w:pPr>
        <w:spacing w:line="360" w:lineRule="auto"/>
        <w:ind w:left="680"/>
        <w:contextualSpacing/>
        <w:jc w:val="both"/>
        <w:rPr>
          <w:rFonts w:ascii="Arial" w:hAnsi="Arial"/>
          <w:sz w:val="12"/>
          <w:szCs w:val="12"/>
        </w:rPr>
      </w:pPr>
    </w:p>
    <w:p w:rsidR="00B730DD" w:rsidRPr="00B730DD" w:rsidRDefault="00B730DD" w:rsidP="0023692F">
      <w:pPr>
        <w:numPr>
          <w:ilvl w:val="0"/>
          <w:numId w:val="1"/>
        </w:numPr>
        <w:spacing w:line="360" w:lineRule="auto"/>
        <w:ind w:left="680" w:hanging="680"/>
        <w:contextualSpacing/>
        <w:jc w:val="both"/>
        <w:rPr>
          <w:rFonts w:ascii="Arial" w:hAnsi="Arial"/>
        </w:rPr>
      </w:pPr>
      <w:r w:rsidRPr="00B730DD">
        <w:rPr>
          <w:rFonts w:ascii="Arial" w:hAnsi="Arial" w:hint="cs"/>
          <w:rtl/>
        </w:rPr>
        <w:t xml:space="preserve">ניתן לפרסם בהשמטת כל פרט מזהה. </w:t>
      </w:r>
    </w:p>
    <w:p w:rsidR="00A7183F" w:rsidRPr="00FC4E07" w:rsidRDefault="00A7183F" w:rsidP="00A7183F">
      <w:pPr>
        <w:spacing w:line="360" w:lineRule="auto"/>
        <w:ind w:left="680"/>
        <w:contextualSpacing/>
        <w:jc w:val="both"/>
        <w:rPr>
          <w:rFonts w:ascii="Arial" w:hAnsi="Arial"/>
          <w:sz w:val="12"/>
          <w:szCs w:val="12"/>
        </w:rPr>
      </w:pPr>
    </w:p>
    <w:p w:rsidR="00B03C21" w:rsidRPr="00611118" w:rsidRDefault="00B03C21" w:rsidP="00BD0633">
      <w:pPr>
        <w:numPr>
          <w:ilvl w:val="0"/>
          <w:numId w:val="1"/>
        </w:numPr>
        <w:spacing w:line="360" w:lineRule="auto"/>
        <w:ind w:left="680" w:hanging="680"/>
        <w:contextualSpacing/>
        <w:jc w:val="both"/>
        <w:rPr>
          <w:rFonts w:ascii="Arial" w:hAnsi="Arial"/>
          <w:rtl/>
        </w:rPr>
      </w:pPr>
      <w:r w:rsidRPr="00BD0633">
        <w:rPr>
          <w:rFonts w:ascii="Arial" w:hAnsi="Arial"/>
          <w:rtl/>
        </w:rPr>
        <w:t>המזכי</w:t>
      </w:r>
      <w:r w:rsidR="00A7183F" w:rsidRPr="00BD0633">
        <w:rPr>
          <w:rFonts w:ascii="Arial" w:hAnsi="Arial"/>
          <w:rtl/>
        </w:rPr>
        <w:t>רות תמציא פסק הדין לב"כ הצדדים</w:t>
      </w:r>
      <w:r w:rsidR="00A7183F" w:rsidRPr="00BD0633">
        <w:rPr>
          <w:rFonts w:ascii="Arial" w:hAnsi="Arial" w:hint="cs"/>
          <w:rtl/>
        </w:rPr>
        <w:t xml:space="preserve"> ותסגור את </w:t>
      </w:r>
      <w:r w:rsidR="00BD0633" w:rsidRPr="00BD0633">
        <w:rPr>
          <w:rFonts w:ascii="Arial" w:hAnsi="Arial" w:hint="cs"/>
          <w:rtl/>
        </w:rPr>
        <w:t xml:space="preserve">כל </w:t>
      </w:r>
      <w:r w:rsidR="00A7183F" w:rsidRPr="00BD0633">
        <w:rPr>
          <w:rFonts w:ascii="Arial" w:hAnsi="Arial" w:hint="cs"/>
          <w:rtl/>
        </w:rPr>
        <w:t>התיקים שבכותרת</w:t>
      </w:r>
      <w:r w:rsidR="00A7183F">
        <w:rPr>
          <w:rFonts w:ascii="Arial" w:hAnsi="Arial" w:hint="cs"/>
          <w:rtl/>
        </w:rPr>
        <w:t xml:space="preserve">.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כ"ט אלול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25 ספטמבר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D6DC0">
      <w:pPr>
        <w:spacing w:line="360" w:lineRule="auto"/>
        <w:ind w:left="3600" w:firstLine="720"/>
        <w:jc w:val="both"/>
      </w:pPr>
      <w:sdt>
        <w:sdtPr>
          <w:rPr>
            <w:rtl/>
          </w:rPr>
          <w:alias w:val="MergeField"/>
          <w:tag w:val="1237"/>
          <w:id w:val="849609529"/>
        </w:sdtPr>
        <w:sdtEndPr/>
        <w:sdtContent>
          <w:r w:rsidR="00B83CB8">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3418D5">
      <w:headerReference w:type="default" r:id="rId18"/>
      <w:footerReference w:type="default" r:id="rId19"/>
      <w:pgSz w:w="11907" w:h="16840" w:code="9"/>
      <w:pgMar w:top="720" w:right="1418" w:bottom="43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DC0" w:rsidRDefault="00CD6DC0">
      <w:r>
        <w:separator/>
      </w:r>
    </w:p>
  </w:endnote>
  <w:endnote w:type="continuationSeparator" w:id="0">
    <w:p w:rsidR="00CD6DC0" w:rsidRDefault="00CD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A1B51">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A1B51">
      <w:rPr>
        <w:rStyle w:val="ab"/>
        <w:rtl/>
      </w:rPr>
      <w:t>26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DC0" w:rsidRDefault="00CD6DC0">
      <w:r>
        <w:separator/>
      </w:r>
    </w:p>
  </w:footnote>
  <w:footnote w:type="continuationSeparator" w:id="0">
    <w:p w:rsidR="00CD6DC0" w:rsidRDefault="00CD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721"/>
    </w:tblGrid>
    <w:tr w:rsidR="002914D6">
      <w:trPr>
        <w:trHeight w:hRule="exact" w:val="418"/>
        <w:jc w:val="center"/>
      </w:trPr>
      <w:sdt>
        <w:sdtPr>
          <w:rPr>
            <w:rtl/>
          </w:rPr>
          <w:alias w:val="1174"/>
          <w:tag w:val="1174"/>
          <w:id w:val="222578223"/>
          <w:text/>
        </w:sdtPr>
        <w:sdtEndPr/>
        <w:sdtContent>
          <w:tc>
            <w:tcPr>
              <w:tcW w:w="8721"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RPr="00277F3F">
      <w:trPr>
        <w:trHeight w:val="337"/>
        <w:jc w:val="center"/>
      </w:trPr>
      <w:tc>
        <w:tcPr>
          <w:tcW w:w="8721" w:type="dxa"/>
        </w:tcPr>
        <w:p w:rsidR="002914D6" w:rsidRPr="000E3219" w:rsidRDefault="00CD6DC0" w:rsidP="000E3219">
          <w:pPr>
            <w:rPr>
              <w:b/>
              <w:bCs/>
              <w:noProof w:val="0"/>
              <w:rtl/>
            </w:rPr>
          </w:pPr>
          <w:sdt>
            <w:sdtPr>
              <w:rPr>
                <w:b/>
                <w:bCs/>
                <w:rtl/>
              </w:rPr>
              <w:alias w:val="1170"/>
              <w:tag w:val="1170"/>
              <w:id w:val="-984775694"/>
              <w:text w:multiLine="1"/>
            </w:sdtPr>
            <w:sdtEndPr/>
            <w:sdtContent>
              <w:r w:rsidR="00BD18F5" w:rsidRPr="000E3219">
                <w:rPr>
                  <w:b/>
                  <w:bCs/>
                  <w:noProof w:val="0"/>
                  <w:rtl/>
                </w:rPr>
                <w:t>תלה"מ</w:t>
              </w:r>
            </w:sdtContent>
          </w:sdt>
          <w:r w:rsidR="00011212" w:rsidRPr="000E3219">
            <w:rPr>
              <w:b/>
              <w:bCs/>
              <w:noProof w:val="0"/>
              <w:rtl/>
            </w:rPr>
            <w:t xml:space="preserve"> </w:t>
          </w:r>
          <w:sdt>
            <w:sdtPr>
              <w:rPr>
                <w:b/>
                <w:bCs/>
                <w:rtl/>
              </w:rPr>
              <w:alias w:val="1171"/>
              <w:tag w:val="1171"/>
              <w:id w:val="1025217868"/>
              <w:text w:multiLine="1"/>
            </w:sdtPr>
            <w:sdtEndPr/>
            <w:sdtContent>
              <w:r w:rsidR="00BD18F5" w:rsidRPr="000E3219">
                <w:rPr>
                  <w:b/>
                  <w:bCs/>
                  <w:noProof w:val="0"/>
                  <w:rtl/>
                </w:rPr>
                <w:t>46341-09-20</w:t>
              </w:r>
            </w:sdtContent>
          </w:sdt>
          <w:r w:rsidR="000A0FBA" w:rsidRPr="000E3219">
            <w:rPr>
              <w:rFonts w:hint="cs"/>
              <w:b/>
              <w:bCs/>
              <w:noProof w:val="0"/>
              <w:rtl/>
            </w:rPr>
            <w:t xml:space="preserve">, תלה"מ </w:t>
          </w:r>
          <w:r w:rsidR="000E3219" w:rsidRPr="000E3219">
            <w:rPr>
              <w:rFonts w:hint="cs"/>
              <w:b/>
              <w:bCs/>
              <w:noProof w:val="0"/>
              <w:rtl/>
            </w:rPr>
            <w:t>42548-09-20</w:t>
          </w:r>
        </w:p>
        <w:p w:rsidR="000A0FBA" w:rsidRDefault="000A0FBA" w:rsidP="000A0FBA">
          <w:pPr>
            <w:rPr>
              <w:b/>
              <w:bCs/>
              <w:rtl/>
            </w:rPr>
          </w:pPr>
          <w:r w:rsidRPr="000E3219">
            <w:rPr>
              <w:rFonts w:hint="cs"/>
              <w:b/>
              <w:bCs/>
              <w:rtl/>
            </w:rPr>
            <w:t xml:space="preserve">תלה"מ </w:t>
          </w:r>
          <w:r w:rsidR="00277F3F" w:rsidRPr="000E3219">
            <w:rPr>
              <w:rFonts w:ascii="Arial" w:hAnsi="Arial" w:hint="cs"/>
              <w:b/>
              <w:bCs/>
              <w:rtl/>
            </w:rPr>
            <w:t>42570-09-20</w:t>
          </w:r>
        </w:p>
        <w:p w:rsidR="00302C97" w:rsidRPr="00F8099C" w:rsidRDefault="00F8099C" w:rsidP="000A0FBA">
          <w:pPr>
            <w:rPr>
              <w:b/>
              <w:bCs/>
              <w:u w:val="single"/>
              <w:rtl/>
            </w:rPr>
          </w:pPr>
          <w:r>
            <w:rPr>
              <w:rFonts w:hint="cs"/>
              <w:b/>
              <w:bCs/>
              <w:rtl/>
            </w:rPr>
            <w:t xml:space="preserve">                                                                                                                                  </w:t>
          </w:r>
          <w:r w:rsidRPr="00F8099C">
            <w:rPr>
              <w:rFonts w:hint="cs"/>
              <w:b/>
              <w:bCs/>
              <w:u w:val="single"/>
              <w:rtl/>
            </w:rPr>
            <w:t>עותק לפרסום</w:t>
          </w:r>
        </w:p>
      </w:tc>
    </w:tr>
  </w:tbl>
  <w:p w:rsidR="002914D6" w:rsidRDefault="00011212" w:rsidP="00CB0A78">
    <w:pPr>
      <w:pStyle w:val="a3"/>
      <w:tabs>
        <w:tab w:val="clear" w:pos="4153"/>
        <w:tab w:val="clear" w:pos="8306"/>
        <w:tab w:val="left" w:pos="1391"/>
      </w:tabs>
      <w:rPr>
        <w:noProof w:val="0"/>
        <w:rtl/>
      </w:rPr>
    </w:pPr>
    <w:r>
      <w:rPr>
        <w:noProof w:val="0"/>
        <w:rtl/>
      </w:rPr>
      <w:t xml:space="preserve"> </w:t>
    </w:r>
    <w:r w:rsidR="00CB0A78">
      <w:rPr>
        <w:noProof w:val="0"/>
        <w:rt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1D0"/>
    <w:multiLevelType w:val="hybridMultilevel"/>
    <w:tmpl w:val="AE2C71B4"/>
    <w:lvl w:ilvl="0" w:tplc="06B0D0EC">
      <w:start w:val="1"/>
      <w:numFmt w:val="decimal"/>
      <w:lvlText w:val="%1."/>
      <w:lvlJc w:val="left"/>
      <w:pPr>
        <w:ind w:left="720" w:hanging="360"/>
      </w:pPr>
      <w:rPr>
        <w:rFonts w:cs="David"/>
        <w:b w:val="0"/>
        <w:bCs w:val="0"/>
      </w:rPr>
    </w:lvl>
    <w:lvl w:ilvl="1" w:tplc="0409000F">
      <w:start w:val="1"/>
      <w:numFmt w:val="decimal"/>
      <w:lvlText w:val="%2."/>
      <w:lvlJc w:val="left"/>
      <w:pPr>
        <w:tabs>
          <w:tab w:val="num" w:pos="1440"/>
        </w:tabs>
        <w:ind w:left="1440" w:hanging="360"/>
      </w:pPr>
      <w:rPr>
        <w:rFonts w:cs="Times New Roman"/>
      </w:rPr>
    </w:lvl>
    <w:lvl w:ilvl="2" w:tplc="236A163C">
      <w:start w:val="1"/>
      <w:numFmt w:val="hebrew1"/>
      <w:lvlText w:val="%3."/>
      <w:lvlJc w:val="left"/>
      <w:pPr>
        <w:tabs>
          <w:tab w:val="num" w:pos="2340"/>
        </w:tabs>
        <w:ind w:left="2340" w:hanging="360"/>
      </w:pPr>
      <w:rPr>
        <w:rFonts w:cs="David"/>
        <w:sz w:val="2"/>
        <w:szCs w:val="24"/>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0A4CF2"/>
    <w:multiLevelType w:val="hybridMultilevel"/>
    <w:tmpl w:val="AE2C71B4"/>
    <w:lvl w:ilvl="0" w:tplc="06B0D0EC">
      <w:start w:val="1"/>
      <w:numFmt w:val="decimal"/>
      <w:lvlText w:val="%1."/>
      <w:lvlJc w:val="left"/>
      <w:pPr>
        <w:ind w:left="360" w:hanging="360"/>
      </w:pPr>
      <w:rPr>
        <w:rFonts w:cs="David"/>
        <w:b w:val="0"/>
        <w:bCs w:val="0"/>
      </w:rPr>
    </w:lvl>
    <w:lvl w:ilvl="1" w:tplc="0409000F">
      <w:start w:val="1"/>
      <w:numFmt w:val="decimal"/>
      <w:lvlText w:val="%2."/>
      <w:lvlJc w:val="left"/>
      <w:pPr>
        <w:tabs>
          <w:tab w:val="num" w:pos="1440"/>
        </w:tabs>
        <w:ind w:left="1440" w:hanging="360"/>
      </w:pPr>
      <w:rPr>
        <w:rFonts w:cs="Times New Roman"/>
      </w:rPr>
    </w:lvl>
    <w:lvl w:ilvl="2" w:tplc="236A163C">
      <w:start w:val="1"/>
      <w:numFmt w:val="hebrew1"/>
      <w:lvlText w:val="%3."/>
      <w:lvlJc w:val="left"/>
      <w:pPr>
        <w:tabs>
          <w:tab w:val="num" w:pos="2340"/>
        </w:tabs>
        <w:ind w:left="2340" w:hanging="360"/>
      </w:pPr>
      <w:rPr>
        <w:rFonts w:cs="David"/>
        <w:sz w:val="2"/>
        <w:szCs w:val="24"/>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9527456"/>
    <w:multiLevelType w:val="hybridMultilevel"/>
    <w:tmpl w:val="F54AB028"/>
    <w:lvl w:ilvl="0" w:tplc="7CF68A6E">
      <w:start w:val="1"/>
      <w:numFmt w:val="decimal"/>
      <w:lvlText w:val="%1."/>
      <w:lvlJc w:val="left"/>
      <w:pPr>
        <w:ind w:left="785"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95305E"/>
    <w:multiLevelType w:val="hybridMultilevel"/>
    <w:tmpl w:val="3F004DF6"/>
    <w:lvl w:ilvl="0" w:tplc="26F4E5E2">
      <w:start w:val="1"/>
      <w:numFmt w:val="decimal"/>
      <w:lvlText w:val="%1."/>
      <w:lvlJc w:val="left"/>
      <w:pPr>
        <w:ind w:left="5888"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443D97"/>
    <w:multiLevelType w:val="hybridMultilevel"/>
    <w:tmpl w:val="A2867E30"/>
    <w:lvl w:ilvl="0" w:tplc="6EEA61B0">
      <w:start w:val="1"/>
      <w:numFmt w:val="decimal"/>
      <w:lvlText w:val="%1."/>
      <w:lvlJc w:val="left"/>
      <w:pPr>
        <w:ind w:left="720" w:hanging="360"/>
      </w:pPr>
      <w:rPr>
        <w:b w:val="0"/>
        <w:bCs w:val="0"/>
        <w:color w:val="auto"/>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ABA3043"/>
    <w:multiLevelType w:val="hybridMultilevel"/>
    <w:tmpl w:val="AB78B786"/>
    <w:lvl w:ilvl="0" w:tplc="3C029418">
      <w:start w:val="1"/>
      <w:numFmt w:val="decimal"/>
      <w:lvlText w:val="%1."/>
      <w:lvlJc w:val="left"/>
      <w:pPr>
        <w:ind w:left="720" w:hanging="360"/>
      </w:pPr>
      <w:rPr>
        <w:rFonts w:cs="David"/>
        <w:b w:val="0"/>
        <w:bCs w:val="0"/>
        <w:sz w:val="24"/>
        <w:szCs w:val="24"/>
      </w:rPr>
    </w:lvl>
    <w:lvl w:ilvl="1" w:tplc="36920C54">
      <w:start w:val="1"/>
      <w:numFmt w:val="hebrew1"/>
      <w:lvlText w:val="%2."/>
      <w:lvlJc w:val="center"/>
      <w:pPr>
        <w:ind w:left="1440" w:hanging="360"/>
      </w:pPr>
      <w:rPr>
        <w:rFonts w:cs="David"/>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4D1B5696"/>
    <w:multiLevelType w:val="multilevel"/>
    <w:tmpl w:val="1DB899A0"/>
    <w:lvl w:ilvl="0">
      <w:start w:val="1"/>
      <w:numFmt w:val="decimal"/>
      <w:lvlText w:val="%1."/>
      <w:lvlJc w:val="left"/>
      <w:pPr>
        <w:ind w:left="720" w:hanging="360"/>
      </w:pPr>
      <w:rPr>
        <w:rFonts w:cs="Times New Roman"/>
        <w:b w:val="0"/>
        <w:bCs w:val="0"/>
      </w:rPr>
    </w:lvl>
    <w:lvl w:ilvl="1">
      <w:start w:val="1"/>
      <w:numFmt w:val="decimal"/>
      <w:isLgl/>
      <w:lvlText w:val="%1.%2."/>
      <w:lvlJc w:val="left"/>
      <w:pPr>
        <w:ind w:left="795" w:hanging="43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 w15:restartNumberingAfterBreak="0">
    <w:nsid w:val="51765F5E"/>
    <w:multiLevelType w:val="hybridMultilevel"/>
    <w:tmpl w:val="6E28523E"/>
    <w:lvl w:ilvl="0" w:tplc="92646F9A">
      <w:start w:val="1"/>
      <w:numFmt w:val="hebrew1"/>
      <w:lvlText w:val="%1."/>
      <w:lvlJc w:val="center"/>
      <w:pPr>
        <w:ind w:left="1400" w:hanging="360"/>
      </w:pPr>
      <w:rPr>
        <w:rFonts w:cs="David"/>
      </w:rPr>
    </w:lvl>
    <w:lvl w:ilvl="1" w:tplc="04090019">
      <w:start w:val="1"/>
      <w:numFmt w:val="lowerLetter"/>
      <w:lvlText w:val="%2."/>
      <w:lvlJc w:val="left"/>
      <w:pPr>
        <w:ind w:left="2120" w:hanging="360"/>
      </w:pPr>
      <w:rPr>
        <w:rFonts w:cs="Times New Roman"/>
      </w:rPr>
    </w:lvl>
    <w:lvl w:ilvl="2" w:tplc="CED44F3C">
      <w:start w:val="1"/>
      <w:numFmt w:val="decimal"/>
      <w:lvlText w:val="(%3)"/>
      <w:lvlJc w:val="left"/>
      <w:pPr>
        <w:ind w:left="3020" w:hanging="360"/>
      </w:pPr>
      <w:rPr>
        <w:rFonts w:cs="Times New Roman"/>
      </w:rPr>
    </w:lvl>
    <w:lvl w:ilvl="3" w:tplc="0409000F">
      <w:start w:val="1"/>
      <w:numFmt w:val="decimal"/>
      <w:lvlText w:val="%4."/>
      <w:lvlJc w:val="left"/>
      <w:pPr>
        <w:ind w:left="3560" w:hanging="360"/>
      </w:pPr>
      <w:rPr>
        <w:rFonts w:cs="Times New Roman"/>
      </w:rPr>
    </w:lvl>
    <w:lvl w:ilvl="4" w:tplc="04090019">
      <w:start w:val="1"/>
      <w:numFmt w:val="lowerLetter"/>
      <w:lvlText w:val="%5."/>
      <w:lvlJc w:val="left"/>
      <w:pPr>
        <w:ind w:left="4280" w:hanging="360"/>
      </w:pPr>
      <w:rPr>
        <w:rFonts w:cs="Times New Roman"/>
      </w:rPr>
    </w:lvl>
    <w:lvl w:ilvl="5" w:tplc="0409001B">
      <w:start w:val="1"/>
      <w:numFmt w:val="lowerRoman"/>
      <w:lvlText w:val="%6."/>
      <w:lvlJc w:val="right"/>
      <w:pPr>
        <w:ind w:left="5000" w:hanging="180"/>
      </w:pPr>
      <w:rPr>
        <w:rFonts w:cs="Times New Roman"/>
      </w:rPr>
    </w:lvl>
    <w:lvl w:ilvl="6" w:tplc="0409000F">
      <w:start w:val="1"/>
      <w:numFmt w:val="decimal"/>
      <w:lvlText w:val="%7."/>
      <w:lvlJc w:val="left"/>
      <w:pPr>
        <w:ind w:left="5720" w:hanging="360"/>
      </w:pPr>
      <w:rPr>
        <w:rFonts w:cs="Times New Roman"/>
      </w:rPr>
    </w:lvl>
    <w:lvl w:ilvl="7" w:tplc="04090019">
      <w:start w:val="1"/>
      <w:numFmt w:val="lowerLetter"/>
      <w:lvlText w:val="%8."/>
      <w:lvlJc w:val="left"/>
      <w:pPr>
        <w:ind w:left="6440" w:hanging="360"/>
      </w:pPr>
      <w:rPr>
        <w:rFonts w:cs="Times New Roman"/>
      </w:rPr>
    </w:lvl>
    <w:lvl w:ilvl="8" w:tplc="0409001B">
      <w:start w:val="1"/>
      <w:numFmt w:val="lowerRoman"/>
      <w:lvlText w:val="%9."/>
      <w:lvlJc w:val="right"/>
      <w:pPr>
        <w:ind w:left="7160" w:hanging="180"/>
      </w:pPr>
      <w:rPr>
        <w:rFonts w:cs="Times New Roman"/>
      </w:rPr>
    </w:lvl>
  </w:abstractNum>
  <w:abstractNum w:abstractNumId="8" w15:restartNumberingAfterBreak="0">
    <w:nsid w:val="52350C1C"/>
    <w:multiLevelType w:val="hybridMultilevel"/>
    <w:tmpl w:val="AE2C71B4"/>
    <w:lvl w:ilvl="0" w:tplc="06B0D0EC">
      <w:start w:val="1"/>
      <w:numFmt w:val="decimal"/>
      <w:lvlText w:val="%1."/>
      <w:lvlJc w:val="left"/>
      <w:pPr>
        <w:ind w:left="360" w:hanging="360"/>
      </w:pPr>
      <w:rPr>
        <w:rFonts w:cs="David"/>
        <w:b w:val="0"/>
        <w:bCs w:val="0"/>
      </w:rPr>
    </w:lvl>
    <w:lvl w:ilvl="1" w:tplc="0409000F">
      <w:start w:val="1"/>
      <w:numFmt w:val="decimal"/>
      <w:lvlText w:val="%2."/>
      <w:lvlJc w:val="left"/>
      <w:pPr>
        <w:tabs>
          <w:tab w:val="num" w:pos="1440"/>
        </w:tabs>
        <w:ind w:left="1440" w:hanging="360"/>
      </w:pPr>
      <w:rPr>
        <w:rFonts w:cs="Times New Roman"/>
      </w:rPr>
    </w:lvl>
    <w:lvl w:ilvl="2" w:tplc="236A163C">
      <w:start w:val="1"/>
      <w:numFmt w:val="hebrew1"/>
      <w:lvlText w:val="%3."/>
      <w:lvlJc w:val="left"/>
      <w:pPr>
        <w:tabs>
          <w:tab w:val="num" w:pos="2340"/>
        </w:tabs>
        <w:ind w:left="2340" w:hanging="360"/>
      </w:pPr>
      <w:rPr>
        <w:rFonts w:cs="David"/>
        <w:sz w:val="2"/>
        <w:szCs w:val="24"/>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5CE80574"/>
    <w:multiLevelType w:val="hybridMultilevel"/>
    <w:tmpl w:val="BC98CCFA"/>
    <w:lvl w:ilvl="0" w:tplc="60065C10">
      <w:numFmt w:val="bullet"/>
      <w:lvlText w:val="-"/>
      <w:lvlJc w:val="left"/>
      <w:pPr>
        <w:ind w:left="861" w:hanging="360"/>
      </w:pPr>
      <w:rPr>
        <w:rFonts w:ascii="David" w:eastAsia="Times New Roman" w:hAnsi="David" w:cs="David" w:hint="default"/>
      </w:rPr>
    </w:lvl>
    <w:lvl w:ilvl="1" w:tplc="60065C10">
      <w:numFmt w:val="bullet"/>
      <w:lvlText w:val="-"/>
      <w:lvlJc w:val="left"/>
      <w:pPr>
        <w:ind w:left="1581" w:hanging="360"/>
      </w:pPr>
      <w:rPr>
        <w:rFonts w:ascii="David" w:eastAsia="Times New Roman" w:hAnsi="David" w:cs="David" w:hint="default"/>
      </w:rPr>
    </w:lvl>
    <w:lvl w:ilvl="2" w:tplc="04090005">
      <w:start w:val="1"/>
      <w:numFmt w:val="bullet"/>
      <w:lvlText w:val=""/>
      <w:lvlJc w:val="left"/>
      <w:pPr>
        <w:ind w:left="2301" w:hanging="360"/>
      </w:pPr>
      <w:rPr>
        <w:rFonts w:ascii="Wingdings" w:hAnsi="Wingdings" w:hint="default"/>
      </w:rPr>
    </w:lvl>
    <w:lvl w:ilvl="3" w:tplc="04090001">
      <w:start w:val="1"/>
      <w:numFmt w:val="bullet"/>
      <w:lvlText w:val=""/>
      <w:lvlJc w:val="left"/>
      <w:pPr>
        <w:ind w:left="3021" w:hanging="360"/>
      </w:pPr>
      <w:rPr>
        <w:rFonts w:ascii="Symbol" w:hAnsi="Symbol" w:hint="default"/>
      </w:rPr>
    </w:lvl>
    <w:lvl w:ilvl="4" w:tplc="04090003">
      <w:start w:val="1"/>
      <w:numFmt w:val="bullet"/>
      <w:lvlText w:val="o"/>
      <w:lvlJc w:val="left"/>
      <w:pPr>
        <w:ind w:left="3741" w:hanging="360"/>
      </w:pPr>
      <w:rPr>
        <w:rFonts w:ascii="Courier New" w:hAnsi="Courier New" w:cs="Courier New" w:hint="default"/>
      </w:rPr>
    </w:lvl>
    <w:lvl w:ilvl="5" w:tplc="04090005">
      <w:start w:val="1"/>
      <w:numFmt w:val="bullet"/>
      <w:lvlText w:val=""/>
      <w:lvlJc w:val="left"/>
      <w:pPr>
        <w:ind w:left="4461" w:hanging="360"/>
      </w:pPr>
      <w:rPr>
        <w:rFonts w:ascii="Wingdings" w:hAnsi="Wingdings" w:hint="default"/>
      </w:rPr>
    </w:lvl>
    <w:lvl w:ilvl="6" w:tplc="04090001">
      <w:start w:val="1"/>
      <w:numFmt w:val="bullet"/>
      <w:lvlText w:val=""/>
      <w:lvlJc w:val="left"/>
      <w:pPr>
        <w:ind w:left="5181" w:hanging="360"/>
      </w:pPr>
      <w:rPr>
        <w:rFonts w:ascii="Symbol" w:hAnsi="Symbol" w:hint="default"/>
      </w:rPr>
    </w:lvl>
    <w:lvl w:ilvl="7" w:tplc="04090003">
      <w:start w:val="1"/>
      <w:numFmt w:val="bullet"/>
      <w:lvlText w:val="o"/>
      <w:lvlJc w:val="left"/>
      <w:pPr>
        <w:ind w:left="5901" w:hanging="360"/>
      </w:pPr>
      <w:rPr>
        <w:rFonts w:ascii="Courier New" w:hAnsi="Courier New" w:cs="Courier New" w:hint="default"/>
      </w:rPr>
    </w:lvl>
    <w:lvl w:ilvl="8" w:tplc="04090005">
      <w:start w:val="1"/>
      <w:numFmt w:val="bullet"/>
      <w:lvlText w:val=""/>
      <w:lvlJc w:val="left"/>
      <w:pPr>
        <w:ind w:left="6621" w:hanging="360"/>
      </w:pPr>
      <w:rPr>
        <w:rFonts w:ascii="Wingdings" w:hAnsi="Wingdings" w:hint="default"/>
      </w:rPr>
    </w:lvl>
  </w:abstractNum>
  <w:abstractNum w:abstractNumId="10" w15:restartNumberingAfterBreak="0">
    <w:nsid w:val="5EB35573"/>
    <w:multiLevelType w:val="hybridMultilevel"/>
    <w:tmpl w:val="DD70D272"/>
    <w:lvl w:ilvl="0" w:tplc="E4D6A136">
      <w:start w:val="1"/>
      <w:numFmt w:val="hebrew1"/>
      <w:lvlText w:val="%1."/>
      <w:lvlJc w:val="center"/>
      <w:pPr>
        <w:ind w:left="1400" w:hanging="360"/>
      </w:pPr>
      <w:rPr>
        <w:rFonts w:cs="David"/>
      </w:rPr>
    </w:lvl>
    <w:lvl w:ilvl="1" w:tplc="04090019">
      <w:start w:val="1"/>
      <w:numFmt w:val="lowerLetter"/>
      <w:lvlText w:val="%2."/>
      <w:lvlJc w:val="left"/>
      <w:pPr>
        <w:ind w:left="2120" w:hanging="360"/>
      </w:pPr>
      <w:rPr>
        <w:rFonts w:cs="Times New Roman"/>
      </w:rPr>
    </w:lvl>
    <w:lvl w:ilvl="2" w:tplc="CED44F3C">
      <w:start w:val="1"/>
      <w:numFmt w:val="decimal"/>
      <w:lvlText w:val="(%3)"/>
      <w:lvlJc w:val="left"/>
      <w:pPr>
        <w:ind w:left="3020" w:hanging="360"/>
      </w:pPr>
      <w:rPr>
        <w:rFonts w:cs="Times New Roman"/>
      </w:rPr>
    </w:lvl>
    <w:lvl w:ilvl="3" w:tplc="0409000F">
      <w:start w:val="1"/>
      <w:numFmt w:val="decimal"/>
      <w:lvlText w:val="%4."/>
      <w:lvlJc w:val="left"/>
      <w:pPr>
        <w:ind w:left="3560" w:hanging="360"/>
      </w:pPr>
      <w:rPr>
        <w:rFonts w:cs="Times New Roman"/>
      </w:rPr>
    </w:lvl>
    <w:lvl w:ilvl="4" w:tplc="04090019">
      <w:start w:val="1"/>
      <w:numFmt w:val="lowerLetter"/>
      <w:lvlText w:val="%5."/>
      <w:lvlJc w:val="left"/>
      <w:pPr>
        <w:ind w:left="4280" w:hanging="360"/>
      </w:pPr>
      <w:rPr>
        <w:rFonts w:cs="Times New Roman"/>
      </w:rPr>
    </w:lvl>
    <w:lvl w:ilvl="5" w:tplc="0409001B">
      <w:start w:val="1"/>
      <w:numFmt w:val="lowerRoman"/>
      <w:lvlText w:val="%6."/>
      <w:lvlJc w:val="right"/>
      <w:pPr>
        <w:ind w:left="5000" w:hanging="180"/>
      </w:pPr>
      <w:rPr>
        <w:rFonts w:cs="Times New Roman"/>
      </w:rPr>
    </w:lvl>
    <w:lvl w:ilvl="6" w:tplc="0409000F">
      <w:start w:val="1"/>
      <w:numFmt w:val="decimal"/>
      <w:lvlText w:val="%7."/>
      <w:lvlJc w:val="left"/>
      <w:pPr>
        <w:ind w:left="5720" w:hanging="360"/>
      </w:pPr>
      <w:rPr>
        <w:rFonts w:cs="Times New Roman"/>
      </w:rPr>
    </w:lvl>
    <w:lvl w:ilvl="7" w:tplc="04090019">
      <w:start w:val="1"/>
      <w:numFmt w:val="lowerLetter"/>
      <w:lvlText w:val="%8."/>
      <w:lvlJc w:val="left"/>
      <w:pPr>
        <w:ind w:left="6440" w:hanging="360"/>
      </w:pPr>
      <w:rPr>
        <w:rFonts w:cs="Times New Roman"/>
      </w:rPr>
    </w:lvl>
    <w:lvl w:ilvl="8" w:tplc="0409001B">
      <w:start w:val="1"/>
      <w:numFmt w:val="lowerRoman"/>
      <w:lvlText w:val="%9."/>
      <w:lvlJc w:val="right"/>
      <w:pPr>
        <w:ind w:left="7160" w:hanging="180"/>
      </w:pPr>
      <w:rPr>
        <w:rFonts w:cs="Times New Roman"/>
      </w:rPr>
    </w:lvl>
  </w:abstractNum>
  <w:abstractNum w:abstractNumId="11" w15:restartNumberingAfterBreak="0">
    <w:nsid w:val="626B7D86"/>
    <w:multiLevelType w:val="hybridMultilevel"/>
    <w:tmpl w:val="3230A45E"/>
    <w:lvl w:ilvl="0" w:tplc="30FE0E6E">
      <w:start w:val="1"/>
      <w:numFmt w:val="hebrew1"/>
      <w:lvlText w:val="%1."/>
      <w:lvlJc w:val="left"/>
      <w:pPr>
        <w:ind w:left="927" w:hanging="360"/>
      </w:pPr>
      <w:rPr>
        <w:b/>
        <w:bCs w:val="0"/>
        <w:strike w:val="0"/>
        <w:dstrike w:val="0"/>
        <w:color w:val="auto"/>
        <w:u w:val="none"/>
        <w:effect w:val="none"/>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15:restartNumberingAfterBreak="0">
    <w:nsid w:val="695A779F"/>
    <w:multiLevelType w:val="hybridMultilevel"/>
    <w:tmpl w:val="659C9564"/>
    <w:lvl w:ilvl="0" w:tplc="000E5E70">
      <w:start w:val="1"/>
      <w:numFmt w:val="hebrew1"/>
      <w:lvlText w:val="%1."/>
      <w:lvlJc w:val="left"/>
      <w:pPr>
        <w:ind w:left="1437" w:hanging="8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6ACB30F6"/>
    <w:multiLevelType w:val="hybridMultilevel"/>
    <w:tmpl w:val="AE2C71B4"/>
    <w:lvl w:ilvl="0" w:tplc="06B0D0EC">
      <w:start w:val="1"/>
      <w:numFmt w:val="decimal"/>
      <w:lvlText w:val="%1."/>
      <w:lvlJc w:val="left"/>
      <w:pPr>
        <w:ind w:left="360" w:hanging="360"/>
      </w:pPr>
      <w:rPr>
        <w:rFonts w:cs="David"/>
        <w:b w:val="0"/>
        <w:bCs w:val="0"/>
      </w:rPr>
    </w:lvl>
    <w:lvl w:ilvl="1" w:tplc="0409000F">
      <w:start w:val="1"/>
      <w:numFmt w:val="decimal"/>
      <w:lvlText w:val="%2."/>
      <w:lvlJc w:val="left"/>
      <w:pPr>
        <w:tabs>
          <w:tab w:val="num" w:pos="1440"/>
        </w:tabs>
        <w:ind w:left="1440" w:hanging="360"/>
      </w:pPr>
      <w:rPr>
        <w:rFonts w:cs="Times New Roman"/>
      </w:rPr>
    </w:lvl>
    <w:lvl w:ilvl="2" w:tplc="236A163C">
      <w:start w:val="1"/>
      <w:numFmt w:val="hebrew1"/>
      <w:lvlText w:val="%3."/>
      <w:lvlJc w:val="left"/>
      <w:pPr>
        <w:tabs>
          <w:tab w:val="num" w:pos="2340"/>
        </w:tabs>
        <w:ind w:left="2340" w:hanging="360"/>
      </w:pPr>
      <w:rPr>
        <w:rFonts w:cs="David"/>
        <w:sz w:val="2"/>
        <w:szCs w:val="24"/>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6FC06508"/>
    <w:multiLevelType w:val="hybridMultilevel"/>
    <w:tmpl w:val="6338F34A"/>
    <w:lvl w:ilvl="0" w:tplc="E8A81BBA">
      <w:start w:val="1"/>
      <w:numFmt w:val="hebrew1"/>
      <w:lvlText w:val="%1."/>
      <w:lvlJc w:val="center"/>
      <w:pPr>
        <w:ind w:left="1400" w:hanging="360"/>
      </w:pPr>
      <w:rPr>
        <w:rFonts w:cs="David"/>
      </w:rPr>
    </w:lvl>
    <w:lvl w:ilvl="1" w:tplc="04090019">
      <w:start w:val="1"/>
      <w:numFmt w:val="lowerLetter"/>
      <w:lvlText w:val="%2."/>
      <w:lvlJc w:val="left"/>
      <w:pPr>
        <w:ind w:left="2120" w:hanging="360"/>
      </w:pPr>
      <w:rPr>
        <w:rFonts w:cs="Times New Roman"/>
      </w:rPr>
    </w:lvl>
    <w:lvl w:ilvl="2" w:tplc="CED44F3C">
      <w:start w:val="1"/>
      <w:numFmt w:val="decimal"/>
      <w:lvlText w:val="(%3)"/>
      <w:lvlJc w:val="left"/>
      <w:pPr>
        <w:ind w:left="3020" w:hanging="360"/>
      </w:pPr>
      <w:rPr>
        <w:rFonts w:cs="Times New Roman"/>
      </w:rPr>
    </w:lvl>
    <w:lvl w:ilvl="3" w:tplc="0409000F">
      <w:start w:val="1"/>
      <w:numFmt w:val="decimal"/>
      <w:lvlText w:val="%4."/>
      <w:lvlJc w:val="left"/>
      <w:pPr>
        <w:ind w:left="3560" w:hanging="360"/>
      </w:pPr>
      <w:rPr>
        <w:rFonts w:cs="Times New Roman"/>
      </w:rPr>
    </w:lvl>
    <w:lvl w:ilvl="4" w:tplc="04090019">
      <w:start w:val="1"/>
      <w:numFmt w:val="lowerLetter"/>
      <w:lvlText w:val="%5."/>
      <w:lvlJc w:val="left"/>
      <w:pPr>
        <w:ind w:left="4280" w:hanging="360"/>
      </w:pPr>
      <w:rPr>
        <w:rFonts w:cs="Times New Roman"/>
      </w:rPr>
    </w:lvl>
    <w:lvl w:ilvl="5" w:tplc="0409001B">
      <w:start w:val="1"/>
      <w:numFmt w:val="lowerRoman"/>
      <w:lvlText w:val="%6."/>
      <w:lvlJc w:val="right"/>
      <w:pPr>
        <w:ind w:left="5000" w:hanging="180"/>
      </w:pPr>
      <w:rPr>
        <w:rFonts w:cs="Times New Roman"/>
      </w:rPr>
    </w:lvl>
    <w:lvl w:ilvl="6" w:tplc="0409000F">
      <w:start w:val="1"/>
      <w:numFmt w:val="decimal"/>
      <w:lvlText w:val="%7."/>
      <w:lvlJc w:val="left"/>
      <w:pPr>
        <w:ind w:left="5720" w:hanging="360"/>
      </w:pPr>
      <w:rPr>
        <w:rFonts w:cs="Times New Roman"/>
      </w:rPr>
    </w:lvl>
    <w:lvl w:ilvl="7" w:tplc="04090019">
      <w:start w:val="1"/>
      <w:numFmt w:val="lowerLetter"/>
      <w:lvlText w:val="%8."/>
      <w:lvlJc w:val="left"/>
      <w:pPr>
        <w:ind w:left="6440" w:hanging="360"/>
      </w:pPr>
      <w:rPr>
        <w:rFonts w:cs="Times New Roman"/>
      </w:rPr>
    </w:lvl>
    <w:lvl w:ilvl="8" w:tplc="0409001B">
      <w:start w:val="1"/>
      <w:numFmt w:val="lowerRoman"/>
      <w:lvlText w:val="%9."/>
      <w:lvlJc w:val="right"/>
      <w:pPr>
        <w:ind w:left="716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6215"/>
    <w:rsid w:val="00006712"/>
    <w:rsid w:val="00011212"/>
    <w:rsid w:val="0001158D"/>
    <w:rsid w:val="00021580"/>
    <w:rsid w:val="00032EB6"/>
    <w:rsid w:val="00040054"/>
    <w:rsid w:val="000516FF"/>
    <w:rsid w:val="00055C1C"/>
    <w:rsid w:val="00062DDB"/>
    <w:rsid w:val="00072949"/>
    <w:rsid w:val="000754B8"/>
    <w:rsid w:val="00085DD0"/>
    <w:rsid w:val="000900E3"/>
    <w:rsid w:val="000917DD"/>
    <w:rsid w:val="0009327C"/>
    <w:rsid w:val="00096468"/>
    <w:rsid w:val="000A0FBA"/>
    <w:rsid w:val="000A1945"/>
    <w:rsid w:val="000B1B65"/>
    <w:rsid w:val="000B213E"/>
    <w:rsid w:val="000B2D10"/>
    <w:rsid w:val="000B5EB5"/>
    <w:rsid w:val="000D35FF"/>
    <w:rsid w:val="000D4579"/>
    <w:rsid w:val="000E20D1"/>
    <w:rsid w:val="000E251F"/>
    <w:rsid w:val="000E3219"/>
    <w:rsid w:val="00143A82"/>
    <w:rsid w:val="00144B9F"/>
    <w:rsid w:val="00144C2A"/>
    <w:rsid w:val="00144F47"/>
    <w:rsid w:val="001452D9"/>
    <w:rsid w:val="001470DD"/>
    <w:rsid w:val="001518CD"/>
    <w:rsid w:val="0017152B"/>
    <w:rsid w:val="00183826"/>
    <w:rsid w:val="00185EB6"/>
    <w:rsid w:val="0019189E"/>
    <w:rsid w:val="00195314"/>
    <w:rsid w:val="001A34B2"/>
    <w:rsid w:val="001B29C2"/>
    <w:rsid w:val="001B4677"/>
    <w:rsid w:val="001B52EF"/>
    <w:rsid w:val="001B7F93"/>
    <w:rsid w:val="001C0E5C"/>
    <w:rsid w:val="001C2394"/>
    <w:rsid w:val="001C7F09"/>
    <w:rsid w:val="001D475B"/>
    <w:rsid w:val="001E1FA8"/>
    <w:rsid w:val="001E2917"/>
    <w:rsid w:val="0020483E"/>
    <w:rsid w:val="002049B7"/>
    <w:rsid w:val="00215409"/>
    <w:rsid w:val="00216184"/>
    <w:rsid w:val="00225024"/>
    <w:rsid w:val="00236707"/>
    <w:rsid w:val="0023692F"/>
    <w:rsid w:val="0024489F"/>
    <w:rsid w:val="002463B4"/>
    <w:rsid w:val="00246924"/>
    <w:rsid w:val="0025081A"/>
    <w:rsid w:val="00253D2F"/>
    <w:rsid w:val="002545A8"/>
    <w:rsid w:val="00265648"/>
    <w:rsid w:val="00270656"/>
    <w:rsid w:val="00274694"/>
    <w:rsid w:val="00275D48"/>
    <w:rsid w:val="00275DFB"/>
    <w:rsid w:val="00277F3F"/>
    <w:rsid w:val="00282001"/>
    <w:rsid w:val="002914D6"/>
    <w:rsid w:val="002A1B51"/>
    <w:rsid w:val="002A35BA"/>
    <w:rsid w:val="002A5160"/>
    <w:rsid w:val="002A766B"/>
    <w:rsid w:val="002B0030"/>
    <w:rsid w:val="002B7945"/>
    <w:rsid w:val="002C3EB7"/>
    <w:rsid w:val="002C5959"/>
    <w:rsid w:val="002C5C4D"/>
    <w:rsid w:val="002C7DE7"/>
    <w:rsid w:val="002D360C"/>
    <w:rsid w:val="002D39E7"/>
    <w:rsid w:val="002E2753"/>
    <w:rsid w:val="002E284B"/>
    <w:rsid w:val="002F3161"/>
    <w:rsid w:val="002F5307"/>
    <w:rsid w:val="00302C97"/>
    <w:rsid w:val="0031199D"/>
    <w:rsid w:val="00321509"/>
    <w:rsid w:val="0033123B"/>
    <w:rsid w:val="00332834"/>
    <w:rsid w:val="00335314"/>
    <w:rsid w:val="003418D5"/>
    <w:rsid w:val="00341BC5"/>
    <w:rsid w:val="00341FFF"/>
    <w:rsid w:val="0035480F"/>
    <w:rsid w:val="003565BE"/>
    <w:rsid w:val="0037133D"/>
    <w:rsid w:val="00371A99"/>
    <w:rsid w:val="003723B8"/>
    <w:rsid w:val="00381F0B"/>
    <w:rsid w:val="0038419F"/>
    <w:rsid w:val="003924DC"/>
    <w:rsid w:val="003B04EB"/>
    <w:rsid w:val="003C0364"/>
    <w:rsid w:val="003E3115"/>
    <w:rsid w:val="003E58C4"/>
    <w:rsid w:val="003E701A"/>
    <w:rsid w:val="003F2BF5"/>
    <w:rsid w:val="003F4720"/>
    <w:rsid w:val="003F73ED"/>
    <w:rsid w:val="004251EA"/>
    <w:rsid w:val="0043193E"/>
    <w:rsid w:val="004364BA"/>
    <w:rsid w:val="00437B77"/>
    <w:rsid w:val="00440C05"/>
    <w:rsid w:val="00451B57"/>
    <w:rsid w:val="00451F65"/>
    <w:rsid w:val="00452D7B"/>
    <w:rsid w:val="004605F0"/>
    <w:rsid w:val="00464F1B"/>
    <w:rsid w:val="0046714E"/>
    <w:rsid w:val="004679AF"/>
    <w:rsid w:val="0047208B"/>
    <w:rsid w:val="00475C08"/>
    <w:rsid w:val="00481A1A"/>
    <w:rsid w:val="004853C4"/>
    <w:rsid w:val="0048626C"/>
    <w:rsid w:val="00486C71"/>
    <w:rsid w:val="0049013A"/>
    <w:rsid w:val="004C2987"/>
    <w:rsid w:val="004C3CC1"/>
    <w:rsid w:val="004D38D6"/>
    <w:rsid w:val="004E06A9"/>
    <w:rsid w:val="004E29FC"/>
    <w:rsid w:val="004E58A1"/>
    <w:rsid w:val="004F1C60"/>
    <w:rsid w:val="0050495F"/>
    <w:rsid w:val="00506EFD"/>
    <w:rsid w:val="00512DCF"/>
    <w:rsid w:val="00513ACD"/>
    <w:rsid w:val="00520E3A"/>
    <w:rsid w:val="00536D5B"/>
    <w:rsid w:val="00551668"/>
    <w:rsid w:val="00551C93"/>
    <w:rsid w:val="0056061F"/>
    <w:rsid w:val="00565F7D"/>
    <w:rsid w:val="00582B77"/>
    <w:rsid w:val="0058543D"/>
    <w:rsid w:val="0058630E"/>
    <w:rsid w:val="00591F4B"/>
    <w:rsid w:val="0059304B"/>
    <w:rsid w:val="005C6B39"/>
    <w:rsid w:val="005D2CA8"/>
    <w:rsid w:val="005D6569"/>
    <w:rsid w:val="005D7DA6"/>
    <w:rsid w:val="005E107D"/>
    <w:rsid w:val="006058DD"/>
    <w:rsid w:val="00611118"/>
    <w:rsid w:val="00620D67"/>
    <w:rsid w:val="006210BA"/>
    <w:rsid w:val="006212C5"/>
    <w:rsid w:val="006268AE"/>
    <w:rsid w:val="00635F56"/>
    <w:rsid w:val="00652928"/>
    <w:rsid w:val="00652940"/>
    <w:rsid w:val="00655ABB"/>
    <w:rsid w:val="006564FB"/>
    <w:rsid w:val="006628A4"/>
    <w:rsid w:val="00665D47"/>
    <w:rsid w:val="00666802"/>
    <w:rsid w:val="0066705A"/>
    <w:rsid w:val="00667F28"/>
    <w:rsid w:val="006715F5"/>
    <w:rsid w:val="0069370C"/>
    <w:rsid w:val="00694930"/>
    <w:rsid w:val="00697C8F"/>
    <w:rsid w:val="006A38BE"/>
    <w:rsid w:val="006A71A1"/>
    <w:rsid w:val="006B0109"/>
    <w:rsid w:val="006B0F91"/>
    <w:rsid w:val="006B1D13"/>
    <w:rsid w:val="006C1F94"/>
    <w:rsid w:val="006C4051"/>
    <w:rsid w:val="006D4C82"/>
    <w:rsid w:val="006F16DF"/>
    <w:rsid w:val="006F2ADC"/>
    <w:rsid w:val="006F6F35"/>
    <w:rsid w:val="00703E90"/>
    <w:rsid w:val="00706E60"/>
    <w:rsid w:val="0071715B"/>
    <w:rsid w:val="00720607"/>
    <w:rsid w:val="00723B8B"/>
    <w:rsid w:val="00723C66"/>
    <w:rsid w:val="007262E8"/>
    <w:rsid w:val="007320AC"/>
    <w:rsid w:val="00732F12"/>
    <w:rsid w:val="00743683"/>
    <w:rsid w:val="00746116"/>
    <w:rsid w:val="00755457"/>
    <w:rsid w:val="007664A0"/>
    <w:rsid w:val="007727CD"/>
    <w:rsid w:val="00775B9F"/>
    <w:rsid w:val="00781C2F"/>
    <w:rsid w:val="00785187"/>
    <w:rsid w:val="00794B51"/>
    <w:rsid w:val="007A1309"/>
    <w:rsid w:val="007A3974"/>
    <w:rsid w:val="007A5C42"/>
    <w:rsid w:val="007B2190"/>
    <w:rsid w:val="007B6027"/>
    <w:rsid w:val="007B631C"/>
    <w:rsid w:val="007C1077"/>
    <w:rsid w:val="007C6BD7"/>
    <w:rsid w:val="007D63C6"/>
    <w:rsid w:val="00803628"/>
    <w:rsid w:val="00805960"/>
    <w:rsid w:val="00805C8D"/>
    <w:rsid w:val="00822AA5"/>
    <w:rsid w:val="00825486"/>
    <w:rsid w:val="00836230"/>
    <w:rsid w:val="00850057"/>
    <w:rsid w:val="0086221E"/>
    <w:rsid w:val="00870FF2"/>
    <w:rsid w:val="00877C60"/>
    <w:rsid w:val="00884D27"/>
    <w:rsid w:val="0088561A"/>
    <w:rsid w:val="00891FA8"/>
    <w:rsid w:val="00897157"/>
    <w:rsid w:val="008A72FA"/>
    <w:rsid w:val="008A78EF"/>
    <w:rsid w:val="008B7A60"/>
    <w:rsid w:val="008D26B6"/>
    <w:rsid w:val="008D3305"/>
    <w:rsid w:val="008D7C86"/>
    <w:rsid w:val="008E2BEF"/>
    <w:rsid w:val="008F0CC5"/>
    <w:rsid w:val="008F3BF6"/>
    <w:rsid w:val="008F42B7"/>
    <w:rsid w:val="009055A8"/>
    <w:rsid w:val="0091072C"/>
    <w:rsid w:val="009108D7"/>
    <w:rsid w:val="00931442"/>
    <w:rsid w:val="0093255A"/>
    <w:rsid w:val="00932F77"/>
    <w:rsid w:val="009440AC"/>
    <w:rsid w:val="0094489E"/>
    <w:rsid w:val="0094546B"/>
    <w:rsid w:val="00951C2D"/>
    <w:rsid w:val="009536DF"/>
    <w:rsid w:val="00956447"/>
    <w:rsid w:val="00962004"/>
    <w:rsid w:val="0096401B"/>
    <w:rsid w:val="00973338"/>
    <w:rsid w:val="00976A98"/>
    <w:rsid w:val="0098291F"/>
    <w:rsid w:val="009942EC"/>
    <w:rsid w:val="009A0C1F"/>
    <w:rsid w:val="009A24F7"/>
    <w:rsid w:val="009A419F"/>
    <w:rsid w:val="009A7A1A"/>
    <w:rsid w:val="009D2010"/>
    <w:rsid w:val="009D404E"/>
    <w:rsid w:val="009D521D"/>
    <w:rsid w:val="009F4946"/>
    <w:rsid w:val="00A003B9"/>
    <w:rsid w:val="00A025F7"/>
    <w:rsid w:val="00A05863"/>
    <w:rsid w:val="00A07325"/>
    <w:rsid w:val="00A0753E"/>
    <w:rsid w:val="00A14027"/>
    <w:rsid w:val="00A21CB9"/>
    <w:rsid w:val="00A350F5"/>
    <w:rsid w:val="00A40963"/>
    <w:rsid w:val="00A40C16"/>
    <w:rsid w:val="00A42BAD"/>
    <w:rsid w:val="00A4504C"/>
    <w:rsid w:val="00A546DC"/>
    <w:rsid w:val="00A57C71"/>
    <w:rsid w:val="00A60568"/>
    <w:rsid w:val="00A60709"/>
    <w:rsid w:val="00A615AE"/>
    <w:rsid w:val="00A63CF2"/>
    <w:rsid w:val="00A6416E"/>
    <w:rsid w:val="00A64AE7"/>
    <w:rsid w:val="00A6503C"/>
    <w:rsid w:val="00A67B25"/>
    <w:rsid w:val="00A7183F"/>
    <w:rsid w:val="00A71F88"/>
    <w:rsid w:val="00A72753"/>
    <w:rsid w:val="00A81AC7"/>
    <w:rsid w:val="00A8405B"/>
    <w:rsid w:val="00AB1128"/>
    <w:rsid w:val="00AB66A5"/>
    <w:rsid w:val="00AB6C6C"/>
    <w:rsid w:val="00AC637F"/>
    <w:rsid w:val="00AD143E"/>
    <w:rsid w:val="00AD2B89"/>
    <w:rsid w:val="00AD47E3"/>
    <w:rsid w:val="00AE04FA"/>
    <w:rsid w:val="00AE1DCE"/>
    <w:rsid w:val="00AE1EF2"/>
    <w:rsid w:val="00AE45CF"/>
    <w:rsid w:val="00AE5E2C"/>
    <w:rsid w:val="00AE70F7"/>
    <w:rsid w:val="00AE79B5"/>
    <w:rsid w:val="00AF27FD"/>
    <w:rsid w:val="00AF4004"/>
    <w:rsid w:val="00AF4CAC"/>
    <w:rsid w:val="00AF6132"/>
    <w:rsid w:val="00AF7A88"/>
    <w:rsid w:val="00B03C21"/>
    <w:rsid w:val="00B04BA7"/>
    <w:rsid w:val="00B12F3D"/>
    <w:rsid w:val="00B174FB"/>
    <w:rsid w:val="00B22B45"/>
    <w:rsid w:val="00B24B5D"/>
    <w:rsid w:val="00B25106"/>
    <w:rsid w:val="00B25537"/>
    <w:rsid w:val="00B33977"/>
    <w:rsid w:val="00B35C0C"/>
    <w:rsid w:val="00B362F6"/>
    <w:rsid w:val="00B41B59"/>
    <w:rsid w:val="00B453E5"/>
    <w:rsid w:val="00B55607"/>
    <w:rsid w:val="00B64803"/>
    <w:rsid w:val="00B6759B"/>
    <w:rsid w:val="00B730C7"/>
    <w:rsid w:val="00B730DD"/>
    <w:rsid w:val="00B76B24"/>
    <w:rsid w:val="00B7742C"/>
    <w:rsid w:val="00B83CB8"/>
    <w:rsid w:val="00B93D04"/>
    <w:rsid w:val="00B94179"/>
    <w:rsid w:val="00B9643A"/>
    <w:rsid w:val="00BB17C4"/>
    <w:rsid w:val="00BC1264"/>
    <w:rsid w:val="00BC5C68"/>
    <w:rsid w:val="00BC74AD"/>
    <w:rsid w:val="00BD0633"/>
    <w:rsid w:val="00BD18F5"/>
    <w:rsid w:val="00BD5B6B"/>
    <w:rsid w:val="00BE3F25"/>
    <w:rsid w:val="00C16242"/>
    <w:rsid w:val="00C20F32"/>
    <w:rsid w:val="00C40239"/>
    <w:rsid w:val="00C40C9E"/>
    <w:rsid w:val="00C52459"/>
    <w:rsid w:val="00C62FC5"/>
    <w:rsid w:val="00C70725"/>
    <w:rsid w:val="00C77CA4"/>
    <w:rsid w:val="00C8093C"/>
    <w:rsid w:val="00C8262C"/>
    <w:rsid w:val="00C931BD"/>
    <w:rsid w:val="00C9452B"/>
    <w:rsid w:val="00CA1324"/>
    <w:rsid w:val="00CB0A78"/>
    <w:rsid w:val="00CB1C20"/>
    <w:rsid w:val="00CB58C4"/>
    <w:rsid w:val="00CC0DAC"/>
    <w:rsid w:val="00CC2017"/>
    <w:rsid w:val="00CC36E1"/>
    <w:rsid w:val="00CC528C"/>
    <w:rsid w:val="00CC6D4C"/>
    <w:rsid w:val="00CD0BE1"/>
    <w:rsid w:val="00CD3F54"/>
    <w:rsid w:val="00CD6DC0"/>
    <w:rsid w:val="00CE0B96"/>
    <w:rsid w:val="00CE3434"/>
    <w:rsid w:val="00CE7067"/>
    <w:rsid w:val="00CF6CEF"/>
    <w:rsid w:val="00D11329"/>
    <w:rsid w:val="00D15453"/>
    <w:rsid w:val="00D16433"/>
    <w:rsid w:val="00D209E5"/>
    <w:rsid w:val="00D21ECB"/>
    <w:rsid w:val="00D25A3A"/>
    <w:rsid w:val="00D3226C"/>
    <w:rsid w:val="00D32C84"/>
    <w:rsid w:val="00D33568"/>
    <w:rsid w:val="00D358FE"/>
    <w:rsid w:val="00D4165B"/>
    <w:rsid w:val="00D43301"/>
    <w:rsid w:val="00D450D1"/>
    <w:rsid w:val="00D53A30"/>
    <w:rsid w:val="00D54B3A"/>
    <w:rsid w:val="00D70EAA"/>
    <w:rsid w:val="00D71DAE"/>
    <w:rsid w:val="00D71E33"/>
    <w:rsid w:val="00D72A27"/>
    <w:rsid w:val="00D75FAA"/>
    <w:rsid w:val="00D765FC"/>
    <w:rsid w:val="00D9011D"/>
    <w:rsid w:val="00D930BE"/>
    <w:rsid w:val="00D9392E"/>
    <w:rsid w:val="00DA1819"/>
    <w:rsid w:val="00DA2604"/>
    <w:rsid w:val="00DA507E"/>
    <w:rsid w:val="00DA52D6"/>
    <w:rsid w:val="00DA59D3"/>
    <w:rsid w:val="00DA6832"/>
    <w:rsid w:val="00DA7ED0"/>
    <w:rsid w:val="00DD3038"/>
    <w:rsid w:val="00DD5B23"/>
    <w:rsid w:val="00DD76F9"/>
    <w:rsid w:val="00DE0004"/>
    <w:rsid w:val="00DE1295"/>
    <w:rsid w:val="00DE7D80"/>
    <w:rsid w:val="00DF53AC"/>
    <w:rsid w:val="00E0563A"/>
    <w:rsid w:val="00E116AA"/>
    <w:rsid w:val="00E13578"/>
    <w:rsid w:val="00E235F6"/>
    <w:rsid w:val="00E26EBD"/>
    <w:rsid w:val="00E270A9"/>
    <w:rsid w:val="00E33050"/>
    <w:rsid w:val="00E340C5"/>
    <w:rsid w:val="00E37763"/>
    <w:rsid w:val="00E4117D"/>
    <w:rsid w:val="00E44423"/>
    <w:rsid w:val="00E51DA4"/>
    <w:rsid w:val="00E55739"/>
    <w:rsid w:val="00E611FD"/>
    <w:rsid w:val="00E61655"/>
    <w:rsid w:val="00E70571"/>
    <w:rsid w:val="00E70BC8"/>
    <w:rsid w:val="00E8013B"/>
    <w:rsid w:val="00E8245C"/>
    <w:rsid w:val="00E84E67"/>
    <w:rsid w:val="00E9298F"/>
    <w:rsid w:val="00EA66FB"/>
    <w:rsid w:val="00EB07A3"/>
    <w:rsid w:val="00EB19DD"/>
    <w:rsid w:val="00EB1A7B"/>
    <w:rsid w:val="00EB621D"/>
    <w:rsid w:val="00EB6DB7"/>
    <w:rsid w:val="00EC440C"/>
    <w:rsid w:val="00EC6FD3"/>
    <w:rsid w:val="00ED07C8"/>
    <w:rsid w:val="00ED2D96"/>
    <w:rsid w:val="00EF34AF"/>
    <w:rsid w:val="00EF4453"/>
    <w:rsid w:val="00F239F1"/>
    <w:rsid w:val="00F24FF8"/>
    <w:rsid w:val="00F26660"/>
    <w:rsid w:val="00F40E1F"/>
    <w:rsid w:val="00F4229B"/>
    <w:rsid w:val="00F44546"/>
    <w:rsid w:val="00F50BAC"/>
    <w:rsid w:val="00F50E07"/>
    <w:rsid w:val="00F51DEE"/>
    <w:rsid w:val="00F56889"/>
    <w:rsid w:val="00F6070C"/>
    <w:rsid w:val="00F607D4"/>
    <w:rsid w:val="00F62DB5"/>
    <w:rsid w:val="00F672AB"/>
    <w:rsid w:val="00F706EB"/>
    <w:rsid w:val="00F718F8"/>
    <w:rsid w:val="00F75515"/>
    <w:rsid w:val="00F76A07"/>
    <w:rsid w:val="00F806D8"/>
    <w:rsid w:val="00F8099C"/>
    <w:rsid w:val="00F80F6A"/>
    <w:rsid w:val="00F90F09"/>
    <w:rsid w:val="00F97A61"/>
    <w:rsid w:val="00FA16EC"/>
    <w:rsid w:val="00FA49A7"/>
    <w:rsid w:val="00FB3A29"/>
    <w:rsid w:val="00FB7C68"/>
    <w:rsid w:val="00FC110E"/>
    <w:rsid w:val="00FC3D4E"/>
    <w:rsid w:val="00FC4E07"/>
    <w:rsid w:val="00FD17C4"/>
    <w:rsid w:val="00FD27DC"/>
    <w:rsid w:val="00FF6DB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2D9104-BC27-411C-8491-E58050F8D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uiPriority w:val="99"/>
    <w:semiHidden/>
    <w:unhideWhenUsed/>
    <w:rsid w:val="00B03C21"/>
    <w:rPr>
      <w:color w:val="0000FF"/>
      <w:u w:val="single"/>
    </w:rPr>
  </w:style>
  <w:style w:type="paragraph" w:styleId="ad">
    <w:name w:val="List Paragraph"/>
    <w:basedOn w:val="a"/>
    <w:uiPriority w:val="99"/>
    <w:qFormat/>
    <w:rsid w:val="003418D5"/>
    <w:pPr>
      <w:ind w:left="720"/>
      <w:contextualSpacing/>
    </w:pPr>
  </w:style>
  <w:style w:type="paragraph" w:customStyle="1" w:styleId="P22">
    <w:name w:val="P22"/>
    <w:basedOn w:val="a"/>
    <w:rsid w:val="00E611FD"/>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sz w:val="20"/>
      <w:szCs w:val="26"/>
      <w:lang w:eastAsia="he-IL"/>
    </w:rPr>
  </w:style>
  <w:style w:type="character" w:customStyle="1" w:styleId="default">
    <w:name w:val="default"/>
    <w:basedOn w:val="a0"/>
    <w:rsid w:val="00E611FD"/>
    <w:rPr>
      <w:rFonts w:ascii="Times New Roman" w:hAnsi="Times New Roman" w:cs="Times New Roman" w:hint="default"/>
      <w:sz w:val="26"/>
      <w:szCs w:val="26"/>
    </w:rPr>
  </w:style>
  <w:style w:type="character" w:customStyle="1" w:styleId="big-number">
    <w:name w:val="big-number"/>
    <w:basedOn w:val="default"/>
    <w:rsid w:val="00E611FD"/>
    <w:rPr>
      <w:rFonts w:ascii="Times New Roman" w:hAnsi="Times New Roman" w:cs="Times New Roman" w:hint="default"/>
      <w:sz w:val="32"/>
      <w:szCs w:val="32"/>
    </w:rPr>
  </w:style>
  <w:style w:type="paragraph" w:customStyle="1" w:styleId="1">
    <w:name w:val="פיסקת רשימה1"/>
    <w:basedOn w:val="a"/>
    <w:uiPriority w:val="99"/>
    <w:rsid w:val="000B5EB5"/>
    <w:pPr>
      <w:ind w:left="720"/>
      <w:contextualSpacing/>
    </w:pPr>
  </w:style>
  <w:style w:type="paragraph" w:customStyle="1" w:styleId="P00">
    <w:name w:val="P00"/>
    <w:rsid w:val="00FD27DC"/>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2">
    <w:name w:val="פיסקת רשימה2"/>
    <w:basedOn w:val="a"/>
    <w:qFormat/>
    <w:rsid w:val="00275D48"/>
    <w:pPr>
      <w:ind w:left="720"/>
      <w:contextualSpacing/>
    </w:pPr>
  </w:style>
  <w:style w:type="paragraph" w:styleId="ae">
    <w:name w:val="Body Text Indent"/>
    <w:basedOn w:val="a"/>
    <w:link w:val="af"/>
    <w:semiHidden/>
    <w:unhideWhenUsed/>
    <w:rsid w:val="00341BC5"/>
    <w:pPr>
      <w:spacing w:line="360" w:lineRule="auto"/>
      <w:ind w:left="720" w:hanging="720"/>
      <w:jc w:val="both"/>
    </w:pPr>
    <w:rPr>
      <w:sz w:val="20"/>
      <w:lang w:eastAsia="he-IL"/>
    </w:rPr>
  </w:style>
  <w:style w:type="character" w:customStyle="1" w:styleId="af">
    <w:name w:val="כניסה בגוף טקסט תו"/>
    <w:basedOn w:val="a0"/>
    <w:link w:val="ae"/>
    <w:semiHidden/>
    <w:rsid w:val="00341BC5"/>
    <w:rPr>
      <w:rFonts w:cs="David"/>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72832">
      <w:bodyDiv w:val="1"/>
      <w:marLeft w:val="0"/>
      <w:marRight w:val="0"/>
      <w:marTop w:val="0"/>
      <w:marBottom w:val="0"/>
      <w:divBdr>
        <w:top w:val="none" w:sz="0" w:space="0" w:color="auto"/>
        <w:left w:val="none" w:sz="0" w:space="0" w:color="auto"/>
        <w:bottom w:val="none" w:sz="0" w:space="0" w:color="auto"/>
        <w:right w:val="none" w:sz="0" w:space="0" w:color="auto"/>
      </w:divBdr>
    </w:div>
    <w:div w:id="421413274">
      <w:bodyDiv w:val="1"/>
      <w:marLeft w:val="0"/>
      <w:marRight w:val="0"/>
      <w:marTop w:val="0"/>
      <w:marBottom w:val="0"/>
      <w:divBdr>
        <w:top w:val="none" w:sz="0" w:space="0" w:color="auto"/>
        <w:left w:val="none" w:sz="0" w:space="0" w:color="auto"/>
        <w:bottom w:val="none" w:sz="0" w:space="0" w:color="auto"/>
        <w:right w:val="none" w:sz="0" w:space="0" w:color="auto"/>
      </w:divBdr>
    </w:div>
    <w:div w:id="439881264">
      <w:bodyDiv w:val="1"/>
      <w:marLeft w:val="0"/>
      <w:marRight w:val="0"/>
      <w:marTop w:val="0"/>
      <w:marBottom w:val="0"/>
      <w:divBdr>
        <w:top w:val="none" w:sz="0" w:space="0" w:color="auto"/>
        <w:left w:val="none" w:sz="0" w:space="0" w:color="auto"/>
        <w:bottom w:val="none" w:sz="0" w:space="0" w:color="auto"/>
        <w:right w:val="none" w:sz="0" w:space="0" w:color="auto"/>
      </w:divBdr>
    </w:div>
    <w:div w:id="468017945">
      <w:bodyDiv w:val="1"/>
      <w:marLeft w:val="0"/>
      <w:marRight w:val="0"/>
      <w:marTop w:val="0"/>
      <w:marBottom w:val="0"/>
      <w:divBdr>
        <w:top w:val="none" w:sz="0" w:space="0" w:color="auto"/>
        <w:left w:val="none" w:sz="0" w:space="0" w:color="auto"/>
        <w:bottom w:val="none" w:sz="0" w:space="0" w:color="auto"/>
        <w:right w:val="none" w:sz="0" w:space="0" w:color="auto"/>
      </w:divBdr>
    </w:div>
    <w:div w:id="590547494">
      <w:bodyDiv w:val="1"/>
      <w:marLeft w:val="0"/>
      <w:marRight w:val="0"/>
      <w:marTop w:val="0"/>
      <w:marBottom w:val="0"/>
      <w:divBdr>
        <w:top w:val="none" w:sz="0" w:space="0" w:color="auto"/>
        <w:left w:val="none" w:sz="0" w:space="0" w:color="auto"/>
        <w:bottom w:val="none" w:sz="0" w:space="0" w:color="auto"/>
        <w:right w:val="none" w:sz="0" w:space="0" w:color="auto"/>
      </w:divBdr>
    </w:div>
    <w:div w:id="604922897">
      <w:bodyDiv w:val="1"/>
      <w:marLeft w:val="0"/>
      <w:marRight w:val="0"/>
      <w:marTop w:val="0"/>
      <w:marBottom w:val="0"/>
      <w:divBdr>
        <w:top w:val="none" w:sz="0" w:space="0" w:color="auto"/>
        <w:left w:val="none" w:sz="0" w:space="0" w:color="auto"/>
        <w:bottom w:val="none" w:sz="0" w:space="0" w:color="auto"/>
        <w:right w:val="none" w:sz="0" w:space="0" w:color="auto"/>
      </w:divBdr>
    </w:div>
    <w:div w:id="974680182">
      <w:bodyDiv w:val="1"/>
      <w:marLeft w:val="0"/>
      <w:marRight w:val="0"/>
      <w:marTop w:val="0"/>
      <w:marBottom w:val="0"/>
      <w:divBdr>
        <w:top w:val="none" w:sz="0" w:space="0" w:color="auto"/>
        <w:left w:val="none" w:sz="0" w:space="0" w:color="auto"/>
        <w:bottom w:val="none" w:sz="0" w:space="0" w:color="auto"/>
        <w:right w:val="none" w:sz="0" w:space="0" w:color="auto"/>
      </w:divBdr>
    </w:div>
    <w:div w:id="1379822890">
      <w:bodyDiv w:val="1"/>
      <w:marLeft w:val="0"/>
      <w:marRight w:val="0"/>
      <w:marTop w:val="0"/>
      <w:marBottom w:val="0"/>
      <w:divBdr>
        <w:top w:val="none" w:sz="0" w:space="0" w:color="auto"/>
        <w:left w:val="none" w:sz="0" w:space="0" w:color="auto"/>
        <w:bottom w:val="none" w:sz="0" w:space="0" w:color="auto"/>
        <w:right w:val="none" w:sz="0" w:space="0" w:color="auto"/>
      </w:divBdr>
    </w:div>
    <w:div w:id="1382827950">
      <w:bodyDiv w:val="1"/>
      <w:marLeft w:val="0"/>
      <w:marRight w:val="0"/>
      <w:marTop w:val="0"/>
      <w:marBottom w:val="0"/>
      <w:divBdr>
        <w:top w:val="none" w:sz="0" w:space="0" w:color="auto"/>
        <w:left w:val="none" w:sz="0" w:space="0" w:color="auto"/>
        <w:bottom w:val="none" w:sz="0" w:space="0" w:color="auto"/>
        <w:right w:val="none" w:sz="0" w:space="0" w:color="auto"/>
      </w:divBdr>
    </w:div>
    <w:div w:id="163618203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4593252">
      <w:bodyDiv w:val="1"/>
      <w:marLeft w:val="0"/>
      <w:marRight w:val="0"/>
      <w:marTop w:val="0"/>
      <w:marBottom w:val="0"/>
      <w:divBdr>
        <w:top w:val="none" w:sz="0" w:space="0" w:color="auto"/>
        <w:left w:val="none" w:sz="0" w:space="0" w:color="auto"/>
        <w:bottom w:val="none" w:sz="0" w:space="0" w:color="auto"/>
        <w:right w:val="none" w:sz="0" w:space="0" w:color="auto"/>
      </w:divBdr>
    </w:div>
    <w:div w:id="1721251085">
      <w:bodyDiv w:val="1"/>
      <w:marLeft w:val="0"/>
      <w:marRight w:val="0"/>
      <w:marTop w:val="0"/>
      <w:marBottom w:val="0"/>
      <w:divBdr>
        <w:top w:val="none" w:sz="0" w:space="0" w:color="auto"/>
        <w:left w:val="none" w:sz="0" w:space="0" w:color="auto"/>
        <w:bottom w:val="none" w:sz="0" w:space="0" w:color="auto"/>
        <w:right w:val="none" w:sz="0" w:space="0" w:color="auto"/>
      </w:divBdr>
    </w:div>
    <w:div w:id="1924335910">
      <w:bodyDiv w:val="1"/>
      <w:marLeft w:val="0"/>
      <w:marRight w:val="0"/>
      <w:marTop w:val="0"/>
      <w:marBottom w:val="0"/>
      <w:divBdr>
        <w:top w:val="none" w:sz="0" w:space="0" w:color="auto"/>
        <w:left w:val="none" w:sz="0" w:space="0" w:color="auto"/>
        <w:bottom w:val="none" w:sz="0" w:space="0" w:color="auto"/>
        <w:right w:val="none" w:sz="0" w:space="0" w:color="auto"/>
      </w:divBdr>
    </w:div>
    <w:div w:id="1996571350">
      <w:bodyDiv w:val="1"/>
      <w:marLeft w:val="0"/>
      <w:marRight w:val="0"/>
      <w:marTop w:val="0"/>
      <w:marBottom w:val="0"/>
      <w:divBdr>
        <w:top w:val="none" w:sz="0" w:space="0" w:color="auto"/>
        <w:left w:val="none" w:sz="0" w:space="0" w:color="auto"/>
        <w:bottom w:val="none" w:sz="0" w:space="0" w:color="auto"/>
        <w:right w:val="none" w:sz="0" w:space="0" w:color="auto"/>
      </w:divBdr>
    </w:div>
    <w:div w:id="2062096647">
      <w:bodyDiv w:val="1"/>
      <w:marLeft w:val="0"/>
      <w:marRight w:val="0"/>
      <w:marTop w:val="0"/>
      <w:marBottom w:val="0"/>
      <w:divBdr>
        <w:top w:val="none" w:sz="0" w:space="0" w:color="auto"/>
        <w:left w:val="none" w:sz="0" w:space="0" w:color="auto"/>
        <w:bottom w:val="none" w:sz="0" w:space="0" w:color="auto"/>
        <w:right w:val="none" w:sz="0" w:space="0" w:color="auto"/>
      </w:divBdr>
    </w:div>
    <w:div w:id="2111659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_html/law01/171_001.htm" TargetMode="External"/><Relationship Id="rId13" Type="http://schemas.openxmlformats.org/officeDocument/2006/relationships/hyperlink" Target="http://www.nevo.co.il/case/1793830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case/17916447" TargetMode="External"/><Relationship Id="rId17"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hyperlink" Target="http://www.nevo.co.il/links/psika/?link=&#1514;&#1502;&#1513;%2020964/02"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9237" TargetMode="External"/><Relationship Id="rId5" Type="http://schemas.openxmlformats.org/officeDocument/2006/relationships/webSettings" Target="webSettings.xml"/><Relationship Id="rId15" Type="http://schemas.openxmlformats.org/officeDocument/2006/relationships/hyperlink" Target="http://www.nevo.co.il/links/psika/?link=&#1514;&#1502;&#1513;%2026473/97" TargetMode="External"/><Relationship Id="rId10" Type="http://schemas.openxmlformats.org/officeDocument/2006/relationships/hyperlink" Target="http://www.nevo.co.il/case/624129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vo.co.il/case/6243550" TargetMode="External"/><Relationship Id="rId14" Type="http://schemas.openxmlformats.org/officeDocument/2006/relationships/hyperlink" Target="http://www.nevo.co.il/case/228137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9183</Words>
  <Characters>45915</Characters>
  <Application>Microsoft Office Word</Application>
  <DocSecurity>0</DocSecurity>
  <Lines>382</Lines>
  <Paragraphs>109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2023-03-07T09:18:00Z</cp:lastPrinted>
  <dcterms:created xsi:type="dcterms:W3CDTF">2023-04-13T11:04:00Z</dcterms:created>
  <dcterms:modified xsi:type="dcterms:W3CDTF">2023-04-13T11:04:00Z</dcterms:modified>
</cp:coreProperties>
</file>